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4C" w:rsidRPr="00011412" w:rsidRDefault="004E134C" w:rsidP="004E134C">
      <w:pPr>
        <w:spacing w:after="150" w:line="288" w:lineRule="atLeast"/>
        <w:jc w:val="center"/>
        <w:outlineLvl w:val="0"/>
        <w:rPr>
          <w:rFonts w:ascii="Times New Roman" w:eastAsia="Times New Roman" w:hAnsi="Times New Roman" w:cs="Times New Roman"/>
          <w:color w:val="414145"/>
          <w:kern w:val="36"/>
          <w:sz w:val="40"/>
          <w:szCs w:val="40"/>
          <w:lang w:eastAsia="hr-HR"/>
        </w:rPr>
      </w:pPr>
      <w:bookmarkStart w:id="0" w:name="_GoBack"/>
      <w:bookmarkEnd w:id="0"/>
      <w:r w:rsidRPr="00011412">
        <w:rPr>
          <w:rFonts w:ascii="Times New Roman" w:eastAsia="Times New Roman" w:hAnsi="Times New Roman" w:cs="Times New Roman"/>
          <w:color w:val="414145"/>
          <w:kern w:val="36"/>
          <w:sz w:val="40"/>
          <w:szCs w:val="40"/>
          <w:lang w:eastAsia="hr-HR"/>
        </w:rPr>
        <w:t>Zakon o odgoju i obrazovanju u osnovnoj i srednjoj školi</w:t>
      </w:r>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pročišćeni tekst zakona</w:t>
      </w:r>
    </w:p>
    <w:p w:rsidR="004E134C" w:rsidRPr="00A56106" w:rsidRDefault="004E134C" w:rsidP="00A56106">
      <w:pPr>
        <w:spacing w:before="90" w:after="0" w:line="300" w:lineRule="atLeast"/>
        <w:jc w:val="center"/>
        <w:rPr>
          <w:rFonts w:ascii="Times New Roman" w:eastAsia="Times New Roman" w:hAnsi="Times New Roman" w:cs="Times New Roman"/>
          <w:color w:val="000000" w:themeColor="text1"/>
          <w:lang w:eastAsia="hr-HR"/>
        </w:rPr>
      </w:pPr>
      <w:r w:rsidRPr="00A56106">
        <w:rPr>
          <w:rFonts w:ascii="Times New Roman" w:eastAsia="Times New Roman" w:hAnsi="Times New Roman" w:cs="Times New Roman"/>
          <w:color w:val="000000" w:themeColor="text1"/>
          <w:lang w:eastAsia="hr-HR"/>
        </w:rPr>
        <w:t>NN </w:t>
      </w:r>
      <w:hyperlink r:id="rId5" w:history="1">
        <w:r w:rsidRPr="00A56106">
          <w:rPr>
            <w:rFonts w:ascii="Times New Roman" w:eastAsia="Times New Roman" w:hAnsi="Times New Roman" w:cs="Times New Roman"/>
            <w:bCs/>
            <w:color w:val="000000" w:themeColor="text1"/>
            <w:u w:val="single"/>
            <w:lang w:eastAsia="hr-HR"/>
          </w:rPr>
          <w:t>87/08</w:t>
        </w:r>
      </w:hyperlink>
      <w:r w:rsidRPr="00A56106">
        <w:rPr>
          <w:rFonts w:ascii="Times New Roman" w:eastAsia="Times New Roman" w:hAnsi="Times New Roman" w:cs="Times New Roman"/>
          <w:color w:val="000000" w:themeColor="text1"/>
          <w:lang w:eastAsia="hr-HR"/>
        </w:rPr>
        <w:t>, </w:t>
      </w:r>
      <w:hyperlink r:id="rId6" w:history="1">
        <w:r w:rsidRPr="00A56106">
          <w:rPr>
            <w:rFonts w:ascii="Times New Roman" w:eastAsia="Times New Roman" w:hAnsi="Times New Roman" w:cs="Times New Roman"/>
            <w:bCs/>
            <w:color w:val="000000" w:themeColor="text1"/>
            <w:u w:val="single"/>
            <w:lang w:eastAsia="hr-HR"/>
          </w:rPr>
          <w:t>86/09</w:t>
        </w:r>
      </w:hyperlink>
      <w:r w:rsidRPr="00A56106">
        <w:rPr>
          <w:rFonts w:ascii="Times New Roman" w:eastAsia="Times New Roman" w:hAnsi="Times New Roman" w:cs="Times New Roman"/>
          <w:color w:val="000000" w:themeColor="text1"/>
          <w:lang w:eastAsia="hr-HR"/>
        </w:rPr>
        <w:t>, </w:t>
      </w:r>
      <w:hyperlink r:id="rId7" w:history="1">
        <w:r w:rsidRPr="00A56106">
          <w:rPr>
            <w:rFonts w:ascii="Times New Roman" w:eastAsia="Times New Roman" w:hAnsi="Times New Roman" w:cs="Times New Roman"/>
            <w:bCs/>
            <w:color w:val="000000" w:themeColor="text1"/>
            <w:u w:val="single"/>
            <w:lang w:eastAsia="hr-HR"/>
          </w:rPr>
          <w:t>92/10</w:t>
        </w:r>
      </w:hyperlink>
      <w:r w:rsidRPr="00A56106">
        <w:rPr>
          <w:rFonts w:ascii="Times New Roman" w:eastAsia="Times New Roman" w:hAnsi="Times New Roman" w:cs="Times New Roman"/>
          <w:color w:val="000000" w:themeColor="text1"/>
          <w:lang w:eastAsia="hr-HR"/>
        </w:rPr>
        <w:t>, </w:t>
      </w:r>
      <w:hyperlink r:id="rId8" w:history="1">
        <w:r w:rsidRPr="00A56106">
          <w:rPr>
            <w:rFonts w:ascii="Times New Roman" w:eastAsia="Times New Roman" w:hAnsi="Times New Roman" w:cs="Times New Roman"/>
            <w:bCs/>
            <w:color w:val="000000" w:themeColor="text1"/>
            <w:u w:val="single"/>
            <w:lang w:eastAsia="hr-HR"/>
          </w:rPr>
          <w:t>105/10</w:t>
        </w:r>
      </w:hyperlink>
      <w:r w:rsidRPr="00A56106">
        <w:rPr>
          <w:rFonts w:ascii="Times New Roman" w:eastAsia="Times New Roman" w:hAnsi="Times New Roman" w:cs="Times New Roman"/>
          <w:color w:val="000000" w:themeColor="text1"/>
          <w:lang w:eastAsia="hr-HR"/>
        </w:rPr>
        <w:t>, </w:t>
      </w:r>
      <w:hyperlink r:id="rId9" w:history="1">
        <w:r w:rsidRPr="00A56106">
          <w:rPr>
            <w:rFonts w:ascii="Times New Roman" w:eastAsia="Times New Roman" w:hAnsi="Times New Roman" w:cs="Times New Roman"/>
            <w:bCs/>
            <w:color w:val="000000" w:themeColor="text1"/>
            <w:u w:val="single"/>
            <w:lang w:eastAsia="hr-HR"/>
          </w:rPr>
          <w:t>90/11</w:t>
        </w:r>
      </w:hyperlink>
      <w:r w:rsidRPr="00A56106">
        <w:rPr>
          <w:rFonts w:ascii="Times New Roman" w:eastAsia="Times New Roman" w:hAnsi="Times New Roman" w:cs="Times New Roman"/>
          <w:color w:val="000000" w:themeColor="text1"/>
          <w:lang w:eastAsia="hr-HR"/>
        </w:rPr>
        <w:t>, </w:t>
      </w:r>
      <w:hyperlink r:id="rId10" w:history="1">
        <w:r w:rsidRPr="00A56106">
          <w:rPr>
            <w:rFonts w:ascii="Times New Roman" w:eastAsia="Times New Roman" w:hAnsi="Times New Roman" w:cs="Times New Roman"/>
            <w:bCs/>
            <w:color w:val="000000" w:themeColor="text1"/>
            <w:u w:val="single"/>
            <w:lang w:eastAsia="hr-HR"/>
          </w:rPr>
          <w:t>5/12</w:t>
        </w:r>
      </w:hyperlink>
      <w:r w:rsidRPr="00A56106">
        <w:rPr>
          <w:rFonts w:ascii="Times New Roman" w:eastAsia="Times New Roman" w:hAnsi="Times New Roman" w:cs="Times New Roman"/>
          <w:color w:val="000000" w:themeColor="text1"/>
          <w:lang w:eastAsia="hr-HR"/>
        </w:rPr>
        <w:t>, </w:t>
      </w:r>
      <w:hyperlink r:id="rId11" w:history="1">
        <w:r w:rsidRPr="00A56106">
          <w:rPr>
            <w:rFonts w:ascii="Times New Roman" w:eastAsia="Times New Roman" w:hAnsi="Times New Roman" w:cs="Times New Roman"/>
            <w:bCs/>
            <w:color w:val="000000" w:themeColor="text1"/>
            <w:u w:val="single"/>
            <w:lang w:eastAsia="hr-HR"/>
          </w:rPr>
          <w:t>16/12</w:t>
        </w:r>
      </w:hyperlink>
      <w:r w:rsidRPr="00A56106">
        <w:rPr>
          <w:rFonts w:ascii="Times New Roman" w:eastAsia="Times New Roman" w:hAnsi="Times New Roman" w:cs="Times New Roman"/>
          <w:color w:val="000000" w:themeColor="text1"/>
          <w:lang w:eastAsia="hr-HR"/>
        </w:rPr>
        <w:t>, </w:t>
      </w:r>
      <w:hyperlink r:id="rId12" w:history="1">
        <w:r w:rsidRPr="00A56106">
          <w:rPr>
            <w:rFonts w:ascii="Times New Roman" w:eastAsia="Times New Roman" w:hAnsi="Times New Roman" w:cs="Times New Roman"/>
            <w:bCs/>
            <w:color w:val="000000" w:themeColor="text1"/>
            <w:u w:val="single"/>
            <w:lang w:eastAsia="hr-HR"/>
          </w:rPr>
          <w:t>86/12</w:t>
        </w:r>
      </w:hyperlink>
      <w:r w:rsidRPr="00A56106">
        <w:rPr>
          <w:rFonts w:ascii="Times New Roman" w:eastAsia="Times New Roman" w:hAnsi="Times New Roman" w:cs="Times New Roman"/>
          <w:color w:val="000000" w:themeColor="text1"/>
          <w:lang w:eastAsia="hr-HR"/>
        </w:rPr>
        <w:t>, </w:t>
      </w:r>
      <w:hyperlink r:id="rId13" w:history="1">
        <w:r w:rsidRPr="00A56106">
          <w:rPr>
            <w:rFonts w:ascii="Times New Roman" w:eastAsia="Times New Roman" w:hAnsi="Times New Roman" w:cs="Times New Roman"/>
            <w:bCs/>
            <w:color w:val="000000" w:themeColor="text1"/>
            <w:u w:val="single"/>
            <w:lang w:eastAsia="hr-HR"/>
          </w:rPr>
          <w:t>126/12</w:t>
        </w:r>
      </w:hyperlink>
      <w:r w:rsidRPr="00A56106">
        <w:rPr>
          <w:rFonts w:ascii="Times New Roman" w:eastAsia="Times New Roman" w:hAnsi="Times New Roman" w:cs="Times New Roman"/>
          <w:color w:val="000000" w:themeColor="text1"/>
          <w:lang w:eastAsia="hr-HR"/>
        </w:rPr>
        <w:t>, </w:t>
      </w:r>
      <w:hyperlink r:id="rId14" w:history="1">
        <w:r w:rsidRPr="00A56106">
          <w:rPr>
            <w:rFonts w:ascii="Times New Roman" w:eastAsia="Times New Roman" w:hAnsi="Times New Roman" w:cs="Times New Roman"/>
            <w:bCs/>
            <w:color w:val="000000" w:themeColor="text1"/>
            <w:u w:val="single"/>
            <w:lang w:eastAsia="hr-HR"/>
          </w:rPr>
          <w:t>94/13</w:t>
        </w:r>
      </w:hyperlink>
      <w:r w:rsidRPr="00A56106">
        <w:rPr>
          <w:rFonts w:ascii="Times New Roman" w:eastAsia="Times New Roman" w:hAnsi="Times New Roman" w:cs="Times New Roman"/>
          <w:color w:val="000000" w:themeColor="text1"/>
          <w:lang w:eastAsia="hr-HR"/>
        </w:rPr>
        <w:t>, </w:t>
      </w:r>
      <w:hyperlink r:id="rId15" w:history="1">
        <w:r w:rsidRPr="00A56106">
          <w:rPr>
            <w:rFonts w:ascii="Times New Roman" w:eastAsia="Times New Roman" w:hAnsi="Times New Roman" w:cs="Times New Roman"/>
            <w:bCs/>
            <w:color w:val="000000" w:themeColor="text1"/>
            <w:u w:val="single"/>
            <w:lang w:eastAsia="hr-HR"/>
          </w:rPr>
          <w:t>152/14</w:t>
        </w:r>
      </w:hyperlink>
      <w:r w:rsidRPr="00A56106">
        <w:rPr>
          <w:rFonts w:ascii="Times New Roman" w:eastAsia="Times New Roman" w:hAnsi="Times New Roman" w:cs="Times New Roman"/>
          <w:color w:val="000000" w:themeColor="text1"/>
          <w:lang w:eastAsia="hr-HR"/>
        </w:rPr>
        <w:t>, </w:t>
      </w:r>
      <w:hyperlink r:id="rId16" w:history="1">
        <w:r w:rsidRPr="00A56106">
          <w:rPr>
            <w:rFonts w:ascii="Times New Roman" w:eastAsia="Times New Roman" w:hAnsi="Times New Roman" w:cs="Times New Roman"/>
            <w:bCs/>
            <w:color w:val="000000" w:themeColor="text1"/>
            <w:u w:val="single"/>
            <w:lang w:eastAsia="hr-HR"/>
          </w:rPr>
          <w:t>07/17</w:t>
        </w:r>
      </w:hyperlink>
      <w:r w:rsidRPr="00A56106">
        <w:rPr>
          <w:rFonts w:ascii="Times New Roman" w:eastAsia="Times New Roman" w:hAnsi="Times New Roman" w:cs="Times New Roman"/>
          <w:color w:val="000000" w:themeColor="text1"/>
          <w:lang w:eastAsia="hr-HR"/>
        </w:rPr>
        <w:t>, </w:t>
      </w:r>
      <w:hyperlink r:id="rId17" w:tgtFrame="_blank" w:history="1">
        <w:r w:rsidRPr="00A56106">
          <w:rPr>
            <w:rFonts w:ascii="Times New Roman" w:eastAsia="Times New Roman" w:hAnsi="Times New Roman" w:cs="Times New Roman"/>
            <w:bCs/>
            <w:color w:val="000000" w:themeColor="text1"/>
            <w:u w:val="single"/>
            <w:lang w:eastAsia="hr-HR"/>
          </w:rPr>
          <w:t>68/18</w:t>
        </w:r>
      </w:hyperlink>
      <w:r w:rsidRPr="00A56106">
        <w:rPr>
          <w:rFonts w:ascii="Times New Roman" w:eastAsia="Times New Roman" w:hAnsi="Times New Roman" w:cs="Times New Roman"/>
          <w:color w:val="000000" w:themeColor="text1"/>
          <w:lang w:eastAsia="hr-HR"/>
        </w:rPr>
        <w:t>, </w:t>
      </w:r>
      <w:hyperlink r:id="rId18" w:tgtFrame="_blank" w:history="1">
        <w:r w:rsidRPr="00A56106">
          <w:rPr>
            <w:rFonts w:ascii="Times New Roman" w:eastAsia="Times New Roman" w:hAnsi="Times New Roman" w:cs="Times New Roman"/>
            <w:bCs/>
            <w:color w:val="000000" w:themeColor="text1"/>
            <w:u w:val="single"/>
            <w:lang w:eastAsia="hr-HR"/>
          </w:rPr>
          <w:t>98/19</w:t>
        </w:r>
      </w:hyperlink>
      <w:r w:rsidRPr="00A56106">
        <w:rPr>
          <w:rFonts w:ascii="Times New Roman" w:eastAsia="Times New Roman" w:hAnsi="Times New Roman" w:cs="Times New Roman"/>
          <w:color w:val="000000" w:themeColor="text1"/>
          <w:lang w:eastAsia="hr-HR"/>
        </w:rPr>
        <w:t>, </w:t>
      </w:r>
      <w:hyperlink r:id="rId19" w:history="1">
        <w:r w:rsidRPr="00A56106">
          <w:rPr>
            <w:rFonts w:ascii="Times New Roman" w:eastAsia="Times New Roman" w:hAnsi="Times New Roman" w:cs="Times New Roman"/>
            <w:bCs/>
            <w:color w:val="000000" w:themeColor="text1"/>
            <w:u w:val="single"/>
            <w:lang w:eastAsia="hr-HR"/>
          </w:rPr>
          <w:t>64/20</w:t>
        </w:r>
      </w:hyperlink>
      <w:r w:rsidRPr="00A56106">
        <w:rPr>
          <w:rFonts w:ascii="Times New Roman" w:eastAsia="Times New Roman" w:hAnsi="Times New Roman" w:cs="Times New Roman"/>
          <w:color w:val="000000" w:themeColor="text1"/>
          <w:lang w:eastAsia="hr-HR"/>
        </w:rPr>
        <w:t>, </w:t>
      </w:r>
      <w:hyperlink r:id="rId20" w:tgtFrame="_blank" w:history="1">
        <w:r w:rsidRPr="00A56106">
          <w:rPr>
            <w:rFonts w:ascii="Times New Roman" w:eastAsia="Times New Roman" w:hAnsi="Times New Roman" w:cs="Times New Roman"/>
            <w:bCs/>
            <w:color w:val="000000" w:themeColor="text1"/>
            <w:u w:val="single"/>
            <w:lang w:eastAsia="hr-HR"/>
          </w:rPr>
          <w:t>151/22</w:t>
        </w:r>
      </w:hyperlink>
      <w:r w:rsidRPr="00A56106">
        <w:rPr>
          <w:rFonts w:ascii="Times New Roman" w:eastAsia="Times New Roman" w:hAnsi="Times New Roman" w:cs="Times New Roman"/>
          <w:color w:val="000000" w:themeColor="text1"/>
          <w:lang w:eastAsia="hr-HR"/>
        </w:rPr>
        <w:t>, </w:t>
      </w:r>
      <w:hyperlink r:id="rId21" w:tgtFrame="_blank" w:history="1">
        <w:r w:rsidRPr="00A56106">
          <w:rPr>
            <w:rFonts w:ascii="Times New Roman" w:eastAsia="Times New Roman" w:hAnsi="Times New Roman" w:cs="Times New Roman"/>
            <w:bCs/>
            <w:color w:val="000000" w:themeColor="text1"/>
            <w:u w:val="single"/>
            <w:lang w:eastAsia="hr-HR"/>
          </w:rPr>
          <w:t>156/23</w:t>
        </w:r>
      </w:hyperlink>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 snazi od 04.01.2024.</w:t>
      </w:r>
    </w:p>
    <w:p w:rsidR="004E134C" w:rsidRPr="00A56106" w:rsidRDefault="004E134C" w:rsidP="002157A4">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 OPĆE ODREDBE</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Predmet Zakona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Ovim se Zakonom uređuje djelatnost osnovnog i srednjeg odgoja i obrazovanja u javnim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Javne ustanove koje obavljaju djelatnost odgoja i obrazovanja iz stavka 1. ovog članka su: osnovne škole, srednje škole, učenički domovi i druge javne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osnovnog obrazovanja u osnovnoj školi obuhvaća opće obrazovanje te druge oblike obrazovanja djece i mladih.</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Djelatnost obrazovanja odraslih osoba ostvaruje se u skladu s odredbama ovog Zakona i posebnog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Odredbe Zakona o ustanovama i drugih propisa primjenjuju se na djelatnost osnovnog i srednjeg obrazovanja ako ovim Zakonom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Izrazi koji se u ovom Zakonu koriste za osobe u muškom rodu su neutralni i odnose se na muške i na ženske osobe.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1.a (NN </w:t>
      </w:r>
      <w:hyperlink r:id="rId2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2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Ovim se Zakonom u pravni poredak Republike Hrvatske prenose sljedeće direktive Europske unije: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2008/115/EZ Europskoga parlamenta i Vijeća od 16. prosinca 2008. o zajedničkim standardima i postupanjima država članica u vezi s vraćanjem osoba trećih zemalja čiji je boravak nezakonit (SL L 348, 24. 12. 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77/486/EEZ Vijeća od 25. srpnja 1977. o obrazovanju djece radnika migranata (SL 31977L0486, 25. 7. 1977.),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2006/123/EZ Europskoga parlamenta i Vijeća od 12. prosinca 2006. o uslugama na unutarnjem tržištu (SL L 376, 12/12/2006).</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Odgojno-obrazovna djelatnost</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odgoja i obrazovanja obavljaju osnovne škole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srednjeg odgoja i obrazovanja obavljaju srednje škole i učenički domovi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i srednjeg odgoja i obrazovanja obavlja se kao javna služba.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osnovi javnih ovlasti osnovna i srednja škola i učenički dom (u daljnjem tekstu: školska ustanova) obavljaju sljedeće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 u školu i ispisi iz škole s vođenjem odgovarajuće evidencije i dokumentacije,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i izvođenje nastave i drugih oblika odgojno-obrazovnog rada s učenicima te vođenje odgovarajuće evidencije,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vrednovanje i ocjenjivanje učenika te vođenje evidencije o tome kao i o učeničkim postignućima,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izricanje i provođenje pedagoških mjera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predmetnih i razrednih ispita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izdavanje javnih isprava i drugih potvrda,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upisivanje podataka o odgojno-obrazovnom radu u e-Maticu – zajednički elektronički upisnik ustanova.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Ako školska ustanova u svezi s poslovima iz stavka 2. ovog članka ili drugim poslovima koje na temelju zakona obavlja na osnovi javnih ovlasti odlučuje o pravu, obvezi ili pravnom interesu učenika, roditelja ili skrbnika učenika (u daljnjem tekstu: roditelj) ili druge fizičke ili pravne osobe, dužna je postupati prema odredbama Zakona o općem upravnom postupku, </w:t>
      </w:r>
      <w:proofErr w:type="spellStart"/>
      <w:r w:rsidRPr="00A56106">
        <w:rPr>
          <w:rFonts w:ascii="Times New Roman" w:eastAsia="Times New Roman" w:hAnsi="Times New Roman" w:cs="Times New Roman"/>
          <w:color w:val="414145"/>
          <w:lang w:eastAsia="hr-HR"/>
        </w:rPr>
        <w:t>postupovnim</w:t>
      </w:r>
      <w:proofErr w:type="spellEnd"/>
      <w:r w:rsidRPr="00A56106">
        <w:rPr>
          <w:rFonts w:ascii="Times New Roman" w:eastAsia="Times New Roman" w:hAnsi="Times New Roman" w:cs="Times New Roman"/>
          <w:color w:val="414145"/>
          <w:lang w:eastAsia="hr-HR"/>
        </w:rPr>
        <w:t xml:space="preserve"> odredbama ovog Zakona i zakona kojima se uređuje djelatnost koju obavlja.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Ciljevi i načela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 (NN </w:t>
      </w:r>
      <w:hyperlink r:id="rId2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Ciljevi odgoja i obrazovanja u školskim ustanovama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osigurati sustavan način poučavanja učenika, poticati i unapređivati njihov intelektualni, tjelesni, estetski, društveni, moralni i duhovni razvoj u skladu s njihovim sposobnostima i sklonostima,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razvijati učenicima svijest o nacionalnoj pripadnosti, očuvanju povijesno-kulturne baštine i nacionalnog identiteta,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odgajati i obrazovati učenike u skladu s općim kulturnim i civilizacijskim vrijednostima, ljudskim pravima i pravima djece, osposobiti ih za življenje u </w:t>
      </w:r>
      <w:proofErr w:type="spellStart"/>
      <w:r w:rsidRPr="00A56106">
        <w:rPr>
          <w:rFonts w:ascii="Times New Roman" w:eastAsia="Times New Roman" w:hAnsi="Times New Roman" w:cs="Times New Roman"/>
          <w:color w:val="414145"/>
          <w:lang w:eastAsia="hr-HR"/>
        </w:rPr>
        <w:t>multikulturalnom</w:t>
      </w:r>
      <w:proofErr w:type="spellEnd"/>
      <w:r w:rsidRPr="00A56106">
        <w:rPr>
          <w:rFonts w:ascii="Times New Roman" w:eastAsia="Times New Roman" w:hAnsi="Times New Roman" w:cs="Times New Roman"/>
          <w:color w:val="414145"/>
          <w:lang w:eastAsia="hr-HR"/>
        </w:rPr>
        <w:t xml:space="preserve"> svijetu, za poštivanje različitosti i toleranciju te za aktivno i odgovorno sudjelovanje u demokratskom razvoju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osposobiti učenike za cjeloživotno učenje.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Načela odgoja i obrazovanja na razini osnovnog i srednjeg obrazovanja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je obvezno za sve učenike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 i obrazovanje u osnovnoj i srednjoj školi temelji se na jednakosti obrazovnih šansi za sve učenike prema njihovim sposobnostima,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odgoj i obrazovanje u školskoj ustanovi temelji se na visokoj kvaliteti obrazovanja i usavršavanja svih neposrednih nositelja odgojno-obrazovne djelatnosti – učitelja, nastavnika, stručnih suradnika, ravnatelja te ostalih 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rad u školskoj ustanovi temelji se na vrednovanju svih sastavnica odgojno-obrazovnog i školskog rada i </w:t>
      </w:r>
      <w:proofErr w:type="spellStart"/>
      <w:r w:rsidRPr="00A56106">
        <w:rPr>
          <w:rFonts w:ascii="Times New Roman" w:eastAsia="Times New Roman" w:hAnsi="Times New Roman" w:cs="Times New Roman"/>
          <w:color w:val="414145"/>
          <w:lang w:eastAsia="hr-HR"/>
        </w:rPr>
        <w:t>samovrednovanju</w:t>
      </w:r>
      <w:proofErr w:type="spellEnd"/>
      <w:r w:rsidRPr="00A56106">
        <w:rPr>
          <w:rFonts w:ascii="Times New Roman" w:eastAsia="Times New Roman" w:hAnsi="Times New Roman" w:cs="Times New Roman"/>
          <w:color w:val="414145"/>
          <w:lang w:eastAsia="hr-HR"/>
        </w:rPr>
        <w:t xml:space="preserve"> neposrednih i posrednih nositelja odgojno-obrazovne djelatnosti u školi, radi postizanja najkvalitetnijeg nacionalnog obrazovnog i pedagoškog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stjecanje osnovnog obrazovanja temelj je za vertikalnu i horizontalnu prohodnost u sustavu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obrazovanje u školskoj ustanovi temelji se na decentralizaciji u smislu povećanja ovlaštenja i odgovornosti na lokalnoj i područnoj (regionalnoj)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odgojno-obrazovna djelatnost u školskoj ustanovi temelji se na partnerstvu svih odgojno-obrazovnih čimbenika na lokalnoj, regionalnoj i nacionalnoj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promicanje odgojnih vrijednosti iz stavka 1. točke 3. ovoga članka, a u skladu s pravom roditelja da samostalno odlučuju o odgoju djece,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svatko ima pravo na obrazovanje. Djeca imaju pravo na dotok informacija ili sadržaja utemeljenih na suvremenim znanstvenim i obrazovnim standardima važnim za potpun i skladan razvoj njihove osobnosti, a koje se prenose na objektivan, kritički i pluralistički način. Zadaća je javnog školskog sustava da bude neutralan i uravnotežen te da omogući djetetu ostvarivanje tog prava.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Državni pedagoški standardi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 (NN </w:t>
      </w:r>
      <w:hyperlink r:id="rId2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Državnim pedagoškim standardima utvrđuju se veličine matičnih i područnih škola te materijalni, kadrovski, zdravstveni, tehnički, informatički i drugi uvjeti za optimalno ostvarivanje nacionalnog kurikuluma,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 nastavnih planova i programa, radi osiguravanja jednakih uvjeta poučavanja i učenja te cjelovitog razvoja obrazovnog sustava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Državne pedagoške standarde na prijedlog Vlade Republike Hrvatske donosi Hrvatski sabor.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hrvatskom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Nastavu i druge oblike odgojno-obrazovnog rada, školske ustanove izvode na hrvatskom jeziku i latiničnom pismu.</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jeziku i pismu nacionalne manjine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Osnovno i srednje obrazovanje djece pripadnika nacionalnih manjina, ostvaruje se prema odredbama Zakona o odgoju i obrazovanju na jeziku i pismu nacionalnih manjina, te odredbama ovog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stranom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 (NN </w:t>
      </w:r>
      <w:hyperlink r:id="rId2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i srednja škola (u daljnjem tekstu: škola) može dio nastavnih predmeta i sadržaja utvrđenih nastavnim planom i programom ili kurikulumom, osim na hrvatskom jeziku, izvoditi i na nekom od svjetskih jezika,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Način i postupak utvrđivanja uvjeta za izvođenje nastave iz stavka 1. ovoga članka pravilnikom propisuje ministar nadležan za obrazovanje (u daljnjem tekstu: ministar).</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27" w:history="1">
        <w:r w:rsidR="004E134C" w:rsidRPr="00A56106">
          <w:rPr>
            <w:rFonts w:ascii="Times New Roman" w:eastAsia="Times New Roman" w:hAnsi="Times New Roman" w:cs="Times New Roman"/>
            <w:b/>
            <w:bCs/>
            <w:color w:val="497FD7"/>
            <w:u w:val="single"/>
            <w:lang w:eastAsia="hr-HR"/>
          </w:rPr>
          <w:t>83. Pravilnik o izvođenju nastave dijela nastavnih predmeta i sadržaja utvrđenih nastavnim planom i programom na nekom od svjetskih jezika u srednjoj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 MREŽA ŠKOLSKIH USTANOVA I PROGRAMA ODGOJA I OBRAZOVANJA TE UPIS UČENIKA U ŠKOLSKU USTANOVU</w:t>
      </w:r>
    </w:p>
    <w:p w:rsidR="004E134C" w:rsidRPr="00A56106" w:rsidRDefault="004E134C" w:rsidP="002157A4">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Mreža školskih ustanova </w:t>
      </w:r>
      <w:r w:rsidR="002157A4" w:rsidRPr="00A56106">
        <w:rPr>
          <w:rFonts w:ascii="Times New Roman" w:eastAsia="Times New Roman" w:hAnsi="Times New Roman" w:cs="Times New Roman"/>
          <w:color w:val="414145"/>
          <w:lang w:eastAsia="hr-HR"/>
        </w:rPr>
        <w:t>i programa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 (NN </w:t>
      </w:r>
      <w:hyperlink r:id="rId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2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Mreža školskih ustanova obuhvaća sve ustanove koje obavljaju djelatnost odgoja i obrazovanja na području za koje se mreža utvrđuje, sa svim objektima u kojima se provodi odgoj i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Mreža iz stavka 1. ovoga članka obvezno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popis škola/ustanova u kojima se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posebni programi za učenike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i posebni programi za djecu s teškoćama u posebnim razrednim odjelima i/ili posebni programi za darovite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programi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sportski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međunarodni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alternativni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produženi boravak ili cjelodnevna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srednjoškolski programi po sektorskim područjima za programe koje škole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popis ustanova prostorno prilagođenih osobama s invaliditetom;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popis školskih ustanova imenovanih vježbaonicama;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popis školskih ustanova imenovanih centrima izvrsnosti;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 popis učeničkih domova.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temelju prijedloga osnivača Ministarstvo izrađuje konačan prijedlog mreže iz stavka 1. ovoga članka, a Vlada Republike Hrvatske na prijedlog Ministarstva donosi mrežu za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Dostupnost iz stavka 4.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Dostupnost iz stavka 4. ovoga članka podrazumijeva mogućnost srednjeg odgoja i obrazovanja učeniku korištenjem svakodnevnog prijevoza ili smještajem u učeničkom domu.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Racionalni ustroj upisnih područja iz stavka 4. ovoga članka podrazumijeva optimalnu iskoristivost postojećih školskih prostornih, materijalnih i kadrovskih kapaciteta.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Školska ustanova uvrštena u mrežu iz stavka 1. ovoga članka može proširiti djelatnost izvođenjem novog programa na temelju odluke koju donosi ministar uz prethodnu suglasnost ministra nadležnog za financije.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Škole, odnosno nastavni programi čija se djelatnost, odnosno izvođenje ni u kojem dijelu ne financira iz državnog proračuna, mogu se osnovati, odnosno izvoditi i ako nisu predviđeni mrežom iz stavka 1. ovoga članka, ako su ispunjeni svi zakonski preduvjeti.</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 (NN </w:t>
      </w:r>
      <w:hyperlink r:id="rId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3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C200F1" w:rsidP="00011412">
      <w:pPr>
        <w:spacing w:after="135" w:line="240" w:lineRule="auto"/>
        <w:rPr>
          <w:rFonts w:ascii="Times New Roman" w:eastAsia="Times New Roman" w:hAnsi="Times New Roman" w:cs="Times New Roman"/>
          <w:color w:val="414145"/>
          <w:lang w:eastAsia="hr-HR"/>
        </w:rPr>
      </w:pPr>
      <w:hyperlink r:id="rId33" w:history="1">
        <w:r w:rsidR="004E134C" w:rsidRPr="00A56106">
          <w:rPr>
            <w:rFonts w:ascii="Times New Roman" w:eastAsia="Times New Roman" w:hAnsi="Times New Roman" w:cs="Times New Roman"/>
            <w:b/>
            <w:bCs/>
            <w:color w:val="497FD7"/>
            <w:u w:val="single"/>
            <w:lang w:eastAsia="hr-HR"/>
          </w:rPr>
          <w:t>30. Odluka o donošenju Mreže osnovnih i srednjih škola, učeničkih domova i programa obrazovanja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Trajanje i vrste škola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 (NN </w:t>
      </w:r>
      <w:hyperlink r:id="rId3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osnovnoj školi mogu se izvoditi redoviti, izborni, alternativni, međunarodni programi, programi na jeziku i pismu nacionalnih manjina, posebni programi odgoja i obrazovanja za učenike s teškoćama i/ili darovite učenike, umjetnički programi te ostali programi koje donosi ministar odlukom ili koji se izvode uz suglasnost Ministarstva. Osnovna škola traje osam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Osnovnim obrazovanjem učenik stječe znanja i sposobnosti za nastavak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škole, ovisno o vrsti obrazovnog programa, jesu: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gimnazije,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strukovne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Srednjim obrazovanjem učenik stječe znanja i sposobnosti za rad i nastavak obrazovanja.</w:t>
      </w:r>
    </w:p>
    <w:p w:rsidR="00C0615E" w:rsidRPr="00A56106" w:rsidRDefault="00C0615E"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 (NN </w:t>
      </w:r>
      <w:hyperlink r:id="rId3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počinje upisom u prvi razred osnovne škole, obvezno je za svu djecu, u pravilu od šeste do petnaeste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s višestrukim teškoćama imaju pravo pohađati osnovnoškolski odgoj i obrazovanje do 21.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obrazovanje počinje upisom u srednju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Obrazovanje u školama koje ostvaruju umjetničke obrazovne programe izvodi se u skladu s posebnim propisom.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Obrazovanje u školama koje ostvaruju športske obrazovne programe počinje upisom u neki od tih programa čije se trajanje utvrđuje obrazovnim programima koje donosi ministar odlukom.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gimnazijama se izvodi nastavni plan i program u četverogodišnjem trajanju.</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Gimnazije su opće ili specijalizirane, što se određuje prema vrsti nastavnog plana i programa.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14.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strukovnog obrazovanja ostvaruje se u skladu s odredbama ovog Zakona i posebnih zakona i drugih propisa.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Obrazovanjem za zanimanje policajac smatra se redovito srednjoškolsko obrazovanje kroz 3. i 4. razred, srednjoškolsko obrazovanje odraslih za zanimanje policajac te temeljni policijski tečaj.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Obrazovanje iz stavka 2. ovoga članka provodi isključivo Policijska škola u sastavu Policijske akademije ministarstva nadležnog za unutarnje poslove, pod uvjetima propisanim ovim Zakonom i posebnim zakonom.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2157A4">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Umjetničko obrazovanje ostvaruje se u skladu s odredbama ovoga Zakona, po</w:t>
      </w:r>
      <w:r w:rsidR="002157A4" w:rsidRPr="00A56106">
        <w:rPr>
          <w:rFonts w:ascii="Times New Roman" w:eastAsia="Times New Roman" w:hAnsi="Times New Roman" w:cs="Times New Roman"/>
          <w:color w:val="414145"/>
          <w:lang w:eastAsia="hr-HR"/>
        </w:rPr>
        <w:t>sebnog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Upisno područje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 (NN </w:t>
      </w:r>
      <w:hyperlink r:id="rId3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Upisno područje za osnovne škole kojima je osnivač jedinica lokalne ili područne (regionalne) samouprave je prostorno područje s kojeg se učenici upisuju u određenu osnovnu školu na temelju prebivališta, odnosno prijavljenog boravišta i određuje ga osnivač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Upisnim područjem s kojeg se učenici upisuju u osnovnu školu nad kojom osnivačka prava ima druga pravna ili fizička osoba iz članka 90. ovog Zakona, smatra se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Upisno područje s kojeg se učenici upisuju u osnovnu školu nad kojom osnivačka prava ima Republika Hrvatska utvrđuje se aktom o osnivanju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Radi racionalnijeg raspoređivanja učenika ili rada škola u jednoj smjeni, može se spajanjem upisnih područja ili njihovih dijelova, utvrditi zajedničko upisno područje dviju ili više osnovnih škola istog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Upisnim područjem s kojeg se učenici upisuju u srednju školu smatra se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17. (NN </w:t>
      </w:r>
      <w:hyperlink r:id="rId38"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Poslove u vezi s obavljanjem djelatnosti osnovnog i srednjeg odgoja i obrazovanja u skladu s odredbama ovoga Zakona obavlja upravno tijelo županije, odnosno Grada Zagreba, u čijem je djelokrugu obavljanje povjerenih poslova državne uprave koji se odnose na te djelatnosti.</w:t>
      </w:r>
    </w:p>
    <w:p w:rsidR="00011412"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 djece u osnovnu školu provodi se prema planu upisa koji donosi upravno tijelo županije nadležno za poslove obrazovanja (u daljnjem tekstu: nadležno upravno tijelo županije), odnosno Gradski ured Grada Zagreba nadležan za poslove obrazovanja (u daljnjem tekstu: Gradski ured), na temelju upisnih područja utvrđenih u skladu s odr</w:t>
      </w:r>
      <w:r w:rsidR="00C0615E" w:rsidRPr="00A56106">
        <w:rPr>
          <w:rFonts w:ascii="Times New Roman" w:eastAsia="Times New Roman" w:hAnsi="Times New Roman" w:cs="Times New Roman"/>
          <w:color w:val="414145"/>
          <w:lang w:eastAsia="hr-HR"/>
        </w:rPr>
        <w:t>edbama članka 16. ovoga Zakona.</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18. (NN </w:t>
      </w:r>
      <w:hyperlink r:id="rId3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se može upisati u prvi razred osnovne škole kojoj ne pripada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to ne izaziva povećanje broja razrednih odjela utvrđenih planom upisa u osnovnoj školi u koju se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koje izvode alternativne, međunarodne te programe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kojima je osnivač druga pravna ili fizička osoba iz članka 90.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slučaju iz stavka 1. ovog članka nadležno upravno tijelo županije, odnosno Gradski ured dužan je o upisu učenika obavijestiti osnovnu školu u koju se učenik trebao upisati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Odluku o upisu učenika u osnovnu školu kojoj ne pripada prema upisnom području, za školske ustanove kojima je osnivač jedinica lokalne i područne (regionalne) samouprave, donosi nadležno upravno tijelo županije, odnosno Gradski ured.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19. (NN </w:t>
      </w:r>
      <w:hyperlink r:id="rId4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prvi razred obveznoga osnovnog obrazovanja upisuju se djeca koja do 1. travnja tekuće godine imaju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Upisi u prvi razred osnovnog obrazovanja mogu se provoditi elektroničkim putem.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ovoga članka, a na zahtjev roditelja, sukladno rješenju nadležnog upravnog tijela županije, odnosno Gradskog ureda, u prvi razred može se upisati dijete koje do 31. ožujka tekuće godine nema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a na zahtjev stručnog povjerenstva škole, sukladno rješenju nadležnog upravnog tijela županije, odnosno Gradskog ureda, djetetu se može odgoditi upis u prvi razred osnovne škole za jednu školsku godinu.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dijete, odnosno učenika iz stavka 4. ovoga članka roditelj podnosi zahtjev nadležnom upravnom tijelu županije, odnosno Gradskom uredu.</w:t>
      </w:r>
    </w:p>
    <w:p w:rsidR="002157A4" w:rsidRPr="00A56106" w:rsidRDefault="002157A4" w:rsidP="002157A4">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 (NN </w:t>
      </w:r>
      <w:hyperlink r:id="rId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 redovitog upisa u prvi razred osnovne škole stručno povjerenstvo škole utvrđuje psihofizičko stanje djeteta.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Psihofizičko stanje djeteta, odnosno učenika utvrđuje se i radi prijevremenog upisa, odgode ili privremenog oslobađanja od upisa u prvi razred osnovne škole, privremenog oslobađanja od već započetog školovanja i radi utvrđivanja primjerenog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Psihofizičko stanje djeteta, odnosno učenika iz stavka 2. ovoga članka utvrđuje stručno povjerenstvo nadležnog upravnog tijela županije, odnosno Gradskog ureda.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utvrđivanja psihofizičkog stanja djeteta, odnosno učenika iz stavka 1. i 2. ovoga članka te sastav stručnih povjerenstava iz stavka 1. i 3. ovoga članka propisuje ministar, uz prethodnu suglasnost ministra nadležnog za poslove zdravlja.</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42" w:history="1">
        <w:r w:rsidR="004E134C" w:rsidRPr="00A56106">
          <w:rPr>
            <w:rFonts w:ascii="Times New Roman" w:eastAsia="Times New Roman" w:hAnsi="Times New Roman" w:cs="Times New Roman"/>
            <w:b/>
            <w:bCs/>
            <w:color w:val="497FD7"/>
            <w:u w:val="single"/>
            <w:lang w:eastAsia="hr-HR"/>
          </w:rPr>
          <w:t>51. Pravilnik o postupku utvrđivanja psihofizičkog stanja djeteta, učenika te sastavu stručnih povjerenstava</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Nadležno upravno tijelo županije, odnosno Gradski ured na prijedlog povjerenstva iz članka 20. stavka 3. ovoga Zakona, donosi rješenje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prijevremenom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odgodi upisa u prvi razred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oslobađanju od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 ukidanju rješenja o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 rješenje iz stavka 1. ovog članka roditelj ima pravo žalbe Ministarstvu.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22. (NN </w:t>
      </w:r>
      <w:hyperlink r:id="rId4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učenici upisuju se u prvi razred srednje škole u dobi do navršenih 17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uz odobrenje školskog odbora, u prvi razred srednje škole može se upisati učenik do navršenih 18 godina, a uz odobrenje Ministarstva učenik stariji od 18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Prijave i upis u prve razrede srednjih škola provode se putem Nacionalnog informacijskog sustava prijava i upisa u srednje škole (</w:t>
      </w:r>
      <w:proofErr w:type="spellStart"/>
      <w:r w:rsidRPr="00A56106">
        <w:rPr>
          <w:rFonts w:ascii="Times New Roman" w:eastAsia="Times New Roman" w:hAnsi="Times New Roman" w:cs="Times New Roman"/>
          <w:color w:val="414145"/>
          <w:lang w:eastAsia="hr-HR"/>
        </w:rPr>
        <w:t>NISpuSŠ</w:t>
      </w:r>
      <w:proofErr w:type="spellEnd"/>
      <w:r w:rsidRPr="00A56106">
        <w:rPr>
          <w:rFonts w:ascii="Times New Roman" w:eastAsia="Times New Roman" w:hAnsi="Times New Roman" w:cs="Times New Roman"/>
          <w:color w:val="414145"/>
          <w:lang w:eastAsia="hr-HR"/>
        </w:rPr>
        <w:t>), osim u posebnim slučajevima propisanim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Pravo upisa u prvi razred srednje škole imaju svi kandidati nakon završenog osnovnog obrazovanja, pod jednakim uvjetima u okviru broja utvrđenog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Strukturu razrednih odjela i broj učenika po programima za svoje područje planiraju osnivači u suradnji sa srednjim školama te ga dostavljaju Ministarstvu.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Konačan plan strukture razrednih odjela i broja učenika po programima izrađuje Ministarstvo.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Odluku o upisu, čiji je sastavni dio konačan plan strukture razrednih odjela i broj učenika po programima, za svaku školsku godinu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Elemente i kriterije za izbor kandidata za upis u prvi razred srednje škole za sve vrste srednjih škola propisuje ministar pravilnikom.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Natječaj za upis učenika u prvi razred srednje škole objavljuje se na mrežnim stranicama i oglasnim pločama srednje škole i osnivača, a sadržaj natječaja propisuje se odlukom o upisu.</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44" w:history="1">
        <w:r w:rsidR="004E134C" w:rsidRPr="00A56106">
          <w:rPr>
            <w:rFonts w:ascii="Times New Roman" w:eastAsia="Times New Roman" w:hAnsi="Times New Roman" w:cs="Times New Roman"/>
            <w:b/>
            <w:bCs/>
            <w:color w:val="497FD7"/>
            <w:u w:val="single"/>
            <w:lang w:eastAsia="hr-HR"/>
          </w:rPr>
          <w:t>61. Pravilnik o elementima i kriterijima za izbor kandidata za upis u I. razred srednje škole</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45" w:history="1">
        <w:r w:rsidR="004E134C" w:rsidRPr="00A56106">
          <w:rPr>
            <w:rFonts w:ascii="Times New Roman" w:eastAsia="Times New Roman" w:hAnsi="Times New Roman" w:cs="Times New Roman"/>
            <w:b/>
            <w:bCs/>
            <w:color w:val="497FD7"/>
            <w:u w:val="single"/>
            <w:lang w:eastAsia="hr-HR"/>
          </w:rPr>
          <w:t>194. Odluka o upisu učenika u I. razred srednje škole u školskoj godini 2022./2023.</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23. (NN </w:t>
      </w:r>
      <w:hyperlink r:id="rId4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4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učenik može tijekom obrazovanja promijeniti upisani program u istoj ili drugoj školi, odnosno prijeći iz jedne škole u drugu koja ostvaruje isti obrazovni program, najkasnije do početka drugog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Promjena programa u srednjoj školi može se uvjetovati polaganjem razlikovnih i/ili dopunskih ispita, a sadržaj razlikovnih, odnosno dopunskih ispita, te način i rokove polaganja ispita određuje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Škola iz koje učenik odlazi izdaje prijepis ocjena, a ispisuje učenika u roku od sedam dana od dana primitka obavijesti o upisu učenika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Iznimno od stavka 1. ovoga članka, ako se učenik preseli iz jednog mjesta u drugo, škola koja ostvaruje isti obrazovni program u drugom mjestu dužna je upisati učenika i nakon kraja prvog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Iznimno od stavka 1. ovoga članka, škola je dužna upisati učenika i nakon kraja prvog polugodišta ako je učeniku izrečena pedagoška mjera preseljenja u drugu školu sukladno članku 84.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škola može upisati učenika i ako je od prekida obrazovanja prošlo više od dvije školske godine, uz suglasnost Ministarstva.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24. (NN </w:t>
      </w:r>
      <w:hyperlink r:id="rId4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je stekao nižu razinu srednjeg obrazovanja, kao i učenik koji je završio obrazovni program u trajanju od tri godine, ima pravo, u skladu s potrebama tržišta rada, steći višu razinu kvalifikacije nastavljanjem obrazovanja ili polaganjem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ovoga članka može u roku od dvije godine od dana završetka strukovnog programa nastaviti školovanje u statusu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Ostvarivanje prava iz stavka 1. i 2. ovoga članka uvjetuje se polaganjem razlikovnih, odnosno dopunskih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Uvjete i načine nastavka obrazovanja za višu razinu kvalifikacije propisuje ministar pravilnikom.</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49" w:history="1">
        <w:r w:rsidR="004E134C" w:rsidRPr="00A56106">
          <w:rPr>
            <w:rFonts w:ascii="Times New Roman" w:eastAsia="Times New Roman" w:hAnsi="Times New Roman" w:cs="Times New Roman"/>
            <w:b/>
            <w:bCs/>
            <w:color w:val="497FD7"/>
            <w:u w:val="single"/>
            <w:lang w:eastAsia="hr-HR"/>
          </w:rPr>
          <w:t>72. Pravilnik o uvjetima i načinima nastavka obrazovanja za višu razinu kvalifikacije</w:t>
        </w:r>
      </w:hyperlink>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 (NN </w:t>
      </w:r>
      <w:hyperlink r:id="rId5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III. NACIONALNI KURIKULUM, NASTAVNI PLANOVI I PROGRAMI TE OBLICI RADA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Nacionalni kurikulum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 (NN </w:t>
      </w:r>
      <w:hyperlink r:id="rId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Odgoj i obrazovanje u školi ostvaruje se na temelju nacionalnog kurikuluma, nastavnih planova i programa i školskog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Nacionalni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donose se za pojedine razine i vrste odgoja i obrazovanja sukladno okvirnom nacionalnom </w:t>
      </w:r>
      <w:proofErr w:type="spellStart"/>
      <w:r w:rsidRPr="00A56106">
        <w:rPr>
          <w:rFonts w:ascii="Times New Roman" w:eastAsia="Times New Roman" w:hAnsi="Times New Roman" w:cs="Times New Roman"/>
          <w:color w:val="414145"/>
          <w:lang w:eastAsia="hr-HR"/>
        </w:rPr>
        <w:t>kurikularnom</w:t>
      </w:r>
      <w:proofErr w:type="spellEnd"/>
      <w:r w:rsidRPr="00A56106">
        <w:rPr>
          <w:rFonts w:ascii="Times New Roman" w:eastAsia="Times New Roman" w:hAnsi="Times New Roman" w:cs="Times New Roman"/>
          <w:color w:val="414145"/>
          <w:lang w:eastAsia="hr-HR"/>
        </w:rPr>
        <w:t xml:space="preserve"> dokumentu koji na općoj razini određuje elemente </w:t>
      </w:r>
      <w:proofErr w:type="spellStart"/>
      <w:r w:rsidRPr="00A56106">
        <w:rPr>
          <w:rFonts w:ascii="Times New Roman" w:eastAsia="Times New Roman" w:hAnsi="Times New Roman" w:cs="Times New Roman"/>
          <w:color w:val="414145"/>
          <w:lang w:eastAsia="hr-HR"/>
        </w:rPr>
        <w:t>kurikularnog</w:t>
      </w:r>
      <w:proofErr w:type="spellEnd"/>
      <w:r w:rsidRPr="00A56106">
        <w:rPr>
          <w:rFonts w:ascii="Times New Roman" w:eastAsia="Times New Roman" w:hAnsi="Times New Roman" w:cs="Times New Roman"/>
          <w:color w:val="414145"/>
          <w:lang w:eastAsia="hr-HR"/>
        </w:rPr>
        <w:t xml:space="preserve"> sustava za sve razine i vrste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određuje se svrha, vrijednosti, ciljevi i načela određenih dijelova sustava odgoja i obrazovanja te odgojno-obrazovna područja, kao i smjernice za poticanje i prilagodbu iskustava učenja te vrednovanje postignuća. U njima se navode načela odgojno-obrazovnog procesa, učenja i poučavanja te vrednovanja i izvješćivanja karakteristična za pojedinu razinu, odnosno vrstu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utvrđuju se nastavni predmeti koji se izvode na pojedinoj vrsti i/ili razini obrazovanja, osim nacionalnim kurikulumom za strukovno obrazovanje i nacionalnim kurikulumom za umjetničko obrazovanje, koji sadrže omjere grupa nastavnih predmeta. Nacionalni kurikulum za umjetničko obrazovanje sadrži i općeobrazovne predmete.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Nacionalne kurikulume iz stavka 2. ovoga članka i okvirni nacionalni </w:t>
      </w:r>
      <w:proofErr w:type="spellStart"/>
      <w:r w:rsidRPr="00A56106">
        <w:rPr>
          <w:rFonts w:ascii="Times New Roman" w:eastAsia="Times New Roman" w:hAnsi="Times New Roman" w:cs="Times New Roman"/>
          <w:color w:val="414145"/>
          <w:lang w:eastAsia="hr-HR"/>
        </w:rPr>
        <w:t>kurikularni</w:t>
      </w:r>
      <w:proofErr w:type="spellEnd"/>
      <w:r w:rsidRPr="00A56106">
        <w:rPr>
          <w:rFonts w:ascii="Times New Roman" w:eastAsia="Times New Roman" w:hAnsi="Times New Roman" w:cs="Times New Roman"/>
          <w:color w:val="414145"/>
          <w:lang w:eastAsia="hr-HR"/>
        </w:rPr>
        <w:t xml:space="preserve"> dokument donosi ministar odlukom.</w:t>
      </w:r>
    </w:p>
    <w:p w:rsidR="004E134C" w:rsidRDefault="004E134C" w:rsidP="002157A4">
      <w:pPr>
        <w:spacing w:after="0" w:line="240" w:lineRule="auto"/>
        <w:jc w:val="center"/>
        <w:rPr>
          <w:rFonts w:ascii="Times New Roman" w:eastAsia="Times New Roman" w:hAnsi="Times New Roman" w:cs="Times New Roman"/>
          <w:color w:val="414145"/>
          <w:lang w:eastAsia="hr-HR"/>
        </w:rPr>
      </w:pPr>
    </w:p>
    <w:p w:rsidR="00011412" w:rsidRPr="00A56106"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roofErr w:type="spellStart"/>
      <w:r w:rsidRPr="00A56106">
        <w:rPr>
          <w:rFonts w:ascii="Times New Roman" w:eastAsia="Times New Roman" w:hAnsi="Times New Roman" w:cs="Times New Roman"/>
          <w:color w:val="414145"/>
          <w:lang w:eastAsia="hr-HR"/>
        </w:rPr>
        <w:lastRenderedPageBreak/>
        <w:t>Kurikulumi</w:t>
      </w:r>
      <w:proofErr w:type="spellEnd"/>
      <w:r w:rsidRPr="00A56106">
        <w:rPr>
          <w:rFonts w:ascii="Times New Roman" w:eastAsia="Times New Roman" w:hAnsi="Times New Roman" w:cs="Times New Roman"/>
          <w:color w:val="414145"/>
          <w:lang w:eastAsia="hr-HR"/>
        </w:rPr>
        <w:t>, nastavni planovi i programi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 (NN </w:t>
      </w:r>
      <w:hyperlink r:id="rId53"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5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koji se izvode kao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kao interdisciplinarne teme i/ili moduli izvode se u nastavnim predmetima i programima kao dio odgojno-obrazovnog standarda i programa u koje je učenik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standard učenika čine obvezni i izborni predmeti.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Nastavnim planom određuje se oblik izvođenja kurikuluma (obvezno, izborno, fakultativno, </w:t>
      </w:r>
      <w:proofErr w:type="spellStart"/>
      <w:r w:rsidRPr="00A56106">
        <w:rPr>
          <w:rFonts w:ascii="Times New Roman" w:eastAsia="Times New Roman" w:hAnsi="Times New Roman" w:cs="Times New Roman"/>
          <w:color w:val="414145"/>
          <w:lang w:eastAsia="hr-HR"/>
        </w:rPr>
        <w:t>međupredmetno</w:t>
      </w:r>
      <w:proofErr w:type="spellEnd"/>
      <w:r w:rsidRPr="00A56106">
        <w:rPr>
          <w:rFonts w:ascii="Times New Roman" w:eastAsia="Times New Roman" w:hAnsi="Times New Roman" w:cs="Times New Roman"/>
          <w:color w:val="414145"/>
          <w:lang w:eastAsia="hr-HR"/>
        </w:rPr>
        <w:t xml:space="preserve"> i/ili interdisciplinarno), godišnji broj nastavnih sati i njihov raspored po razredima. Nastavni plan može biti zajednički za razinu, odnosno vrstu na pojedinoj razini obrazovanja, a iznimno se može donijeti i uz kurikulum određenoga nastavnog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Predmeti koji se izvode izborno obvezni su tijekom cijele školske godine za sve učenike koji se za njih opredijele. Učenik bira izborni predmet ili izborne predmete pri upisu u prvi razred ili najkasnije do 30. lipnja tekuće godine za iduću školsku godinu. Za uključivanje učenika u izbornu nastavu potrebna je pisana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 može prestati pohađati nastavu izbornog predmeta nakon pisanog zahtjeva roditelja učenika koji se mora dostaviti učiteljskom/nastavničkom vijeću nakon završetka nastavne godine, a najkasnije do 30. lipnja tekuće godine za sljedeću školsku godinu. Učenik srednje škole izborni predmet koji je prestao pohađati mora zamijeniti drugim izbornim predmetom.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Iznimno od stavka 5. ovoga članka, roditelj djeteta osnovne škole u slučaju dugotrajnih zdravstvenih teškoća djeteta ili zbog drugih opravdanih razloga može podnijeti pisani zahtjev za prestanak pohađanja izbornog predmeta i tijekom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Predmeti koji se izvode fakultativno u srednjoj školi, na temelju kurikuluma koji donosi srednja škola, obuhvaćaju nastavne sadržaje kojima se zadovoljavaju interesi učenika, u skladu s mogućnostima škole. Ako se učenik srednje škole opredijeli za fakultativni predmet, dužan ga je pohađati tijekom cijele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Kurikulume i nastavne planove iz stavaka 1., 2. i 4. ovoga članka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(10) Nastavnim planom i programom utvrđeni su tjedni i godišnji broj nastavnih sati za obvezne i izborne nastavne predmete,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interdisciplinarne sadržaje i/ili module, njihov raspored po razredima, tjedni broj nastavnih sati, godišnji broj sati te ciljevi, zadaće i sadržaji svakog nastavnog predmeta.</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56" w:history="1">
        <w:r w:rsidR="004E134C" w:rsidRPr="00A56106">
          <w:rPr>
            <w:rFonts w:ascii="Times New Roman" w:eastAsia="Times New Roman" w:hAnsi="Times New Roman" w:cs="Times New Roman"/>
            <w:b/>
            <w:bCs/>
            <w:color w:val="497FD7"/>
            <w:u w:val="single"/>
            <w:lang w:eastAsia="hr-HR"/>
          </w:rPr>
          <w:t>40. Odluka o donošenju Nastavnog plana i programa zdravstvenog odgoja za osnovne i srednje škole </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57" w:history="1">
        <w:r w:rsidR="004E134C" w:rsidRPr="00A56106">
          <w:rPr>
            <w:rFonts w:ascii="Times New Roman" w:eastAsia="Times New Roman" w:hAnsi="Times New Roman" w:cs="Times New Roman"/>
            <w:b/>
            <w:bCs/>
            <w:color w:val="497FD7"/>
            <w:u w:val="single"/>
            <w:lang w:eastAsia="hr-HR"/>
          </w:rPr>
          <w:t>153. Odluka o donošenju nastavnog plana za osnovnu školu</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58" w:history="1">
        <w:r w:rsidR="004E134C" w:rsidRPr="00A56106">
          <w:rPr>
            <w:rFonts w:ascii="Times New Roman" w:eastAsia="Times New Roman" w:hAnsi="Times New Roman" w:cs="Times New Roman"/>
            <w:b/>
            <w:bCs/>
            <w:color w:val="497FD7"/>
            <w:u w:val="single"/>
            <w:lang w:eastAsia="hr-HR"/>
          </w:rPr>
          <w:t>154. Odluka o donošenju nastavnog plana za gimnazijske programe</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59" w:history="1">
        <w:r w:rsidR="004E134C" w:rsidRPr="00A56106">
          <w:rPr>
            <w:rFonts w:ascii="Times New Roman" w:eastAsia="Times New Roman" w:hAnsi="Times New Roman" w:cs="Times New Roman"/>
            <w:b/>
            <w:bCs/>
            <w:color w:val="497FD7"/>
            <w:u w:val="single"/>
            <w:lang w:eastAsia="hr-HR"/>
          </w:rPr>
          <w:t>192.A) Odluka o donošenju nastavnih planova posebnih kurikuluma za osnovnu školu</w:t>
        </w:r>
      </w:hyperlink>
    </w:p>
    <w:p w:rsidR="004E134C" w:rsidRPr="00A56106" w:rsidRDefault="00C200F1" w:rsidP="00C0615E">
      <w:pPr>
        <w:spacing w:after="135" w:line="240" w:lineRule="auto"/>
        <w:rPr>
          <w:rFonts w:ascii="Times New Roman" w:eastAsia="Times New Roman" w:hAnsi="Times New Roman" w:cs="Times New Roman"/>
          <w:color w:val="414145"/>
          <w:lang w:eastAsia="hr-HR"/>
        </w:rPr>
      </w:pPr>
      <w:hyperlink r:id="rId60" w:history="1">
        <w:r w:rsidR="004E134C" w:rsidRPr="00A56106">
          <w:rPr>
            <w:rFonts w:ascii="Times New Roman" w:eastAsia="Times New Roman" w:hAnsi="Times New Roman" w:cs="Times New Roman"/>
            <w:b/>
            <w:bCs/>
            <w:color w:val="497FD7"/>
            <w:u w:val="single"/>
            <w:lang w:eastAsia="hr-HR"/>
          </w:rPr>
          <w:t>192.B) Odluka o donošenju Nastavnog plana posebnih kurikuluma za srednju školu</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27.a (NN </w:t>
      </w:r>
      <w:hyperlink r:id="rId6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Strani jezik koji se počinje učiti u prvom razredu osnovne škole prvi je strani jezik do kraja osnovnog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Učenik koji radi prelaska u drugu osnovnu školu nastavlja školovanje u osnovnoj školi koja ne izvodi nastavu stranog jezika koju je učenik do prelaska u tu školu pohađao, osnovna škola u kojoj učenik </w:t>
      </w:r>
      <w:r w:rsidRPr="00A56106">
        <w:rPr>
          <w:rFonts w:ascii="Times New Roman" w:eastAsia="Times New Roman" w:hAnsi="Times New Roman" w:cs="Times New Roman"/>
          <w:color w:val="414145"/>
          <w:lang w:eastAsia="hr-HR"/>
        </w:rPr>
        <w:lastRenderedPageBreak/>
        <w:t>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Pisanu i usmenu provjeru znanja iz stavka 2. ovoga članka provodi tročlano povjerenstvo koje imenuje ravnatelj škole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učenik pohađa strani jezik u drugoj osnovnoj školi, ta je škola dužna osnovnoj školi u koju je učenik upisan dostaviti zaključnu ocjenu radi upisa u pedagošku dokumentaciju.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Uvjete i način pohađanja nastave stranog jezika u drugoj osnovnoj školi utvrđuje škola uz suglasnost nadležnog upravnog tijela županije, odnosno Gradskog ureda i roditelja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učenik u osnovnoj školi ponavlja razred, škola mu je dužna omogućiti učenje stranog jezika koji mu je bio prvi strani jezik.</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Školski kurikulum i godišnji plan i program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 (NN </w:t>
      </w:r>
      <w:hyperlink r:id="rId6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radi na temelju školskog kurikuluma i godišnjeg plana i programa rada, a učenički dom na temelju godišnjeg plana i programa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kurikulum utvrđuje dugoročni i kratkoročni plan i program škole s izvannastavnim i izvanškolskim aktivnostima, a donosi se na temelju nacionalnog kurikuluma i nastavnog plana i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Školski kurikulum određuje nastavni plan izbornih i fakultativnih predmeta, izvannastavne i izvanškolske aktivnosti, izborni dio </w:t>
      </w:r>
      <w:proofErr w:type="spellStart"/>
      <w:r w:rsidRPr="00A56106">
        <w:rPr>
          <w:rFonts w:ascii="Times New Roman" w:eastAsia="Times New Roman" w:hAnsi="Times New Roman" w:cs="Times New Roman"/>
          <w:color w:val="414145"/>
          <w:lang w:eastAsia="hr-HR"/>
        </w:rPr>
        <w:t>međupredmetnih</w:t>
      </w:r>
      <w:proofErr w:type="spellEnd"/>
      <w:r w:rsidRPr="00A56106">
        <w:rPr>
          <w:rFonts w:ascii="Times New Roman" w:eastAsia="Times New Roman" w:hAnsi="Times New Roman" w:cs="Times New Roman"/>
          <w:color w:val="414145"/>
          <w:lang w:eastAsia="hr-HR"/>
        </w:rPr>
        <w:t xml:space="preserve"> i/ili interdisciplinarnih tema i/ili modula i druge odgojno-obrazovne aktivnosti, programe i projekte te njihove kurikulume ako nisu određeni nacionalnim kurikulumom.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Školskim kurikulumom se utvrđuje: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strategija razvoja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aktivnost, program i/ili projekt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ciljevi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namjena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nositelji aktivnosti, programa i/ili projekta i njihova odgovornost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realizacije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w:t>
      </w:r>
      <w:proofErr w:type="spellStart"/>
      <w:r w:rsidRPr="00A56106">
        <w:rPr>
          <w:rFonts w:ascii="Times New Roman" w:eastAsia="Times New Roman" w:hAnsi="Times New Roman" w:cs="Times New Roman"/>
          <w:color w:val="414145"/>
          <w:lang w:eastAsia="hr-HR"/>
        </w:rPr>
        <w:t>vremenik</w:t>
      </w:r>
      <w:proofErr w:type="spellEnd"/>
      <w:r w:rsidRPr="00A56106">
        <w:rPr>
          <w:rFonts w:ascii="Times New Roman" w:eastAsia="Times New Roman" w:hAnsi="Times New Roman" w:cs="Times New Roman"/>
          <w:color w:val="414145"/>
          <w:lang w:eastAsia="hr-HR"/>
        </w:rPr>
        <w:t xml:space="preserv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okvirni troškovnik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njegova praćenja.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Školskim kurikulumom mogu se utvrditi i druge odrednice sukladno </w:t>
      </w:r>
      <w:proofErr w:type="spellStart"/>
      <w:r w:rsidRPr="00A56106">
        <w:rPr>
          <w:rFonts w:ascii="Times New Roman" w:eastAsia="Times New Roman" w:hAnsi="Times New Roman" w:cs="Times New Roman"/>
          <w:color w:val="414145"/>
          <w:lang w:eastAsia="hr-HR"/>
        </w:rPr>
        <w:t>kurikularnim</w:t>
      </w:r>
      <w:proofErr w:type="spellEnd"/>
      <w:r w:rsidRPr="00A56106">
        <w:rPr>
          <w:rFonts w:ascii="Times New Roman" w:eastAsia="Times New Roman" w:hAnsi="Times New Roman" w:cs="Times New Roman"/>
          <w:color w:val="414145"/>
          <w:lang w:eastAsia="hr-HR"/>
        </w:rPr>
        <w:t xml:space="preserve"> dokumentima.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sudjelovanje učenika u izbornim i fakultativnim predmetima, aktivnostima, modulima, programima i projektima škole koji nisu obvezni potrebno je informirati roditelje i pribaviti njihovu pisanu suglasnost.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Školski kurikulum donosi školski odbor do 7. listopada tekuće školske godine na prijedlog učiteljskog, odnosno nastavničkog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Godišnji plan i program rada donosi se na osnovi nastavnog plana i programa i školskog kurikuluma, a donosi ga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 7. listopada tekuće školske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Godišnjim planom i programom rada školske ustanove utvrđuje se mjesto, vrijeme, način i izvršitelji poslova, a sadrži u pravilu: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podatke o uvjetima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izvršiteljima poslova,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godišnji kalendar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dnevnoj i tjednoj organizaciji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tjedni i godišnji broj sati po razredima i oblicima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planove rada ravnatelja, učitelja, odnosno nastavnika te stručnih suradnika,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planove rada školskog, odnosno </w:t>
      </w:r>
      <w:proofErr w:type="spellStart"/>
      <w:r w:rsidRPr="00A56106">
        <w:rPr>
          <w:rFonts w:ascii="Times New Roman" w:eastAsia="Times New Roman" w:hAnsi="Times New Roman" w:cs="Times New Roman"/>
          <w:color w:val="414145"/>
          <w:lang w:eastAsia="hr-HR"/>
        </w:rPr>
        <w:t>domskog</w:t>
      </w:r>
      <w:proofErr w:type="spellEnd"/>
      <w:r w:rsidRPr="00A56106">
        <w:rPr>
          <w:rFonts w:ascii="Times New Roman" w:eastAsia="Times New Roman" w:hAnsi="Times New Roman" w:cs="Times New Roman"/>
          <w:color w:val="414145"/>
          <w:lang w:eastAsia="hr-HR"/>
        </w:rPr>
        <w:t xml:space="preserve"> odbora i stručnih tijela,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 stručnog osposobljavanja i usavršavanja, u skladu s potrebama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ostalim aktivnostima u funkciji odgojno-obrazovnog rada i poslovanja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Škola je dužna elektroničkim putem Ministarstvu dostaviti godišnji plan i program te školski kurikulum do 15. listopada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Školski kurikulum i godišnji plan i program objavljuju se na mrežnim stranicama škole u skladu s propisima vezanim uz zaštitu osobnih podataka.</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Eksperimentalni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29. (NN </w:t>
      </w:r>
      <w:hyperlink r:id="rId65"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6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provoditi eksperimentalni program kojim se provjerava vrijednost novih obrazovnih sadržaja i/ili oblika i metoda rada i/ili nove nastavne opreme.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Eksperimentalni program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ciljeve, zadaće, obrazovne ishode, sadržaj,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mjesto i način izvođenja,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vrijeme potrebno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prostorne, kadrovske i druge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stručnog praćenja i vrednovanja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financijska sredstva potrebna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Eksperimentalni program može predložiti školska ustanova, Ministarstvo, agencija nadležna za obrazovanje ili druga institucija iz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Kada eksperimentalni program predlaže školska ustanova, podnosi Ministarstvu zahtjev radi odobravanja izvođenja eksperimentalnog programa uz koji obvezno prilaže dokaze o osiguranim uvjetima iz stavka 2.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provođenje eksperimentalnog programa može se odobriti i korištenje odgovarajućih udžbenika ili odstupanje od redovnoga nastavnog plana i programa te organizacije rada, ako to zahtijeva eksperimentalni program.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Provođenje eksperimentalnog programa Ministarstvo će odobriti rješenjem. Protiv rješenja Ministarstva kojim se odlučuje o zahtjevu za provođenje eksperimentalnog programa žalba nije dopuštena, ali se može podnijeti tužba nadležnom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Za provedbu eksperimentalnog programa može se objaviti javni poziv ili natječaj za školske ustanove temeljem kojeg se odabiru one koje će sudjelovati u provedbi istoga.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Uz prijavu za javni poziv ili natječaj iz stavka 7. ovoga članka potrebno je priložiti dokaze o ispunjavanju uvjeta za provođenje eksperimentalnog programa utvrđenih javnim pozivom ili natječajem.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(9) Školska ustanova može, uz prethodnu suglasnost Ministarstva, s radnikom sklopiti ugovor o radu na određeno vrijeme radi provođenja eksperimentalnog programa, u trajanju toga programa, ali ne duže od šest godina.</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Alternativni i međunarodni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može ostvarivati odgojno-obrazovni rad prema alternativnim nastavnim programima, odnosno metodama, u skladu s ovim Zakonom i uz prethodno pozitivno mišljenje agencije nadležne za poslove odgoja i obrazovanja, odnosno strukovnog obrazovanja.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30.a (NN </w:t>
      </w:r>
      <w:hyperlink r:id="rId6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međunarodni nastavni plan i program i/ili kurikulum na stranom jeziku na temelju rješenja Ministarstva, protiv kojeg nezadovoljna strana može podnijeti tužbu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Međunarodnim nastavnim planom i programom i/ili kurikulumom iz stavka 1. ovoga članka smatra se standardizirani program međunarodne organizacije ili institucije koji se provodi i u drugim državama.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Škole koje provode međunarodne programe obvezno izvode program/kurikulum nastave Hrvatskog jezika, Prirode i društva Republike Hrvatske, odnosno Povijesti i Geografije Republike Hrvatske, koji su obvezni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kojima je hrvatski jezik materinski jezik uče Hrvatski jezik prema redovitim planovima i programima za osnovnu ili srednju školu, a ostali učenici kao strani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Plan i program/kurikulum za nastavni predmet Hrvatskog jezika kao stranog jezika te Prirode i društva Republike Hrvatske, odnosno Povijesti i Geografije Republike Hrvatske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osnovne škole koji nastavlja obrazovanje prema međunarodnom programu u istom ciklusu na srednjoškolskoj razini u školi koja izvodi isti međunarodni program u istom ciklusu, srednja škola dužna je omogućiti nastavak obrazovanja u istom programu.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 kraju srednjoškolskog obrazovanja po međunarodnom nastavnom planu i programu i/ili kurikulumu nadležna međunarodna organizacija ili institucija izdaje učeniku javnu ispravu kojom se dokazuje završetak srednjoškolskog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osnovana na temelju međunarodnih sporazuma/ugovora i bilateralnih ugovora/sporazuma između Republike Hrvatske i partnerske zemlje i drugih međunarodnih akata, aktom o osnivanju ili općim aktom ustanove uređuje organizaciju rada škole, upravljanje školskom ustanovom, praćenje i ocjenjivanje učeničkih postignuća te vrstu i razinu obrazovanja za zasnivanje radnog odnosa.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Umjetnički i športski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umjetničko i športsko obrazovanje u skladu s ovim Zakonom, ako posebnim propisima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Programe za školovanje iz stavka 1. ovog članka i uvjete za njihovo izvođenje donosi ministar.</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Posebni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Škola može, uz suglasnost Ministarstva, ustrojiti poseban razredni odjel za djecu s teškoćama iz članka 65. stavka 1. ovog Zakona radi izvođenja posebnog programa koji nije utvrđen mrežom školskih ustanova i programa obrazovanja.</w:t>
      </w:r>
    </w:p>
    <w:p w:rsidR="00C0615E" w:rsidRPr="00A56106" w:rsidRDefault="00C0615E"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Dopunska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kojima   je potrebna pomoć u učenju škola je dužna organizirati dopunsku nastavu.</w:t>
      </w:r>
    </w:p>
    <w:p w:rsidR="004E134C"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Dopunska nastava organizira se na određeno vrijeme kad je takav o</w:t>
      </w:r>
      <w:r w:rsidR="00011412">
        <w:rPr>
          <w:rFonts w:ascii="Times New Roman" w:eastAsia="Times New Roman" w:hAnsi="Times New Roman" w:cs="Times New Roman"/>
          <w:color w:val="414145"/>
          <w:lang w:eastAsia="hr-HR"/>
        </w:rPr>
        <w:t>blik pomoći učenicima potreban.</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Dodatna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 učenike koji u određenom nastavnom predmetu ostvaruju natprosječne rezultate ili pokazuju poseban interes za određeni nastavni predmet škola je dužna organizirati dodatnu nastavu u koju se učenik uključuje na temelju vlastite odluke.</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70" w:history="1">
        <w:r w:rsidR="004E134C" w:rsidRPr="00A56106">
          <w:rPr>
            <w:rFonts w:ascii="Times New Roman" w:eastAsia="Times New Roman" w:hAnsi="Times New Roman" w:cs="Times New Roman"/>
            <w:b/>
            <w:bCs/>
            <w:color w:val="497FD7"/>
            <w:u w:val="single"/>
            <w:lang w:eastAsia="hr-HR"/>
          </w:rPr>
          <w:t>151. Pravilnik o organizaciji i provedbi produženoga boravka u osnovnoj školi</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Potpomognuto i obogaćeno učenje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34.b (NN 1556/23)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škola dužna je organizirati potpomognuto i obogaćeno učenje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Potpomognuto i obogaćeno učenje sastoji se od obveznog i izbornog dijela.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 je obvezan sudjelovati u obveznom dijelu potpomognutog i obogaćenog učenja.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izborni dio potpomognutog i obogaćenog učenja učenik se uključuje na temelju osobnog odabira ili na prijedlog učitelja.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Potpomognuto i obogaćeno učenje treba učeniku omogućiti ostvarivanje više razine usvojenosti ishoda ili ostvarivanje očekivanja u skladu s njegovim specifičnim potrebama.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Potpomognuto i obogaćeno učenje može se organizirati i za učenje materinskog jezika pripadnika nacionalnih manjina koji su uključeni u Model C.</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Produženi boravak</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34.a (NN </w:t>
      </w:r>
      <w:hyperlink r:id="rId7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osnovne škole može se organizirati produženi boravak.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Produženi boravak organizira osnivač školske ustanove, a može se izvoditi u školskoj ustanovi sukladno propisanim standardima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Organizaciju i provedbu produženoga boravka propisuje ministar pravilnikom.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Izvannastavne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Radi zadovoljavanja različitih potreba i interesa učenika školska ustanova organizira posebne izvannastavne aktivnosti.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Izvannastavne aktivnosti se planiraju školskim kurikulumom i godišnjim planom i programom rada neposrednih nositelja odgojno-obrazovne djelatnosti u školskoj ustanovi.</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Izvannastavne aktivnosti nisu obvezni dio učenikovog opterećenja, ali se mogu priznati učenicima k</w:t>
      </w:r>
      <w:r w:rsidR="00011412">
        <w:rPr>
          <w:rFonts w:ascii="Times New Roman" w:eastAsia="Times New Roman" w:hAnsi="Times New Roman" w:cs="Times New Roman"/>
          <w:color w:val="414145"/>
          <w:lang w:eastAsia="hr-HR"/>
        </w:rPr>
        <w:t>ao ispunjavanje obveza u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Izvanškolske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može biti uključen u izvanškolske aktivnosti.</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 učenika u izvanškolskim aktivnostima može se priznati učenicima kao ispunjavanje školskih obveza.</w:t>
      </w:r>
    </w:p>
    <w:p w:rsidR="00C0615E" w:rsidRPr="00A56106" w:rsidRDefault="00C0615E"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 (NN </w:t>
      </w:r>
      <w:hyperlink r:id="rId7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7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planirati u godišnjem planu i programu rada škole i školskom kurikulumu poludnevne, jednodnevne i višednevne odgojno-obrazovne aktivnosti u mjestu i izvan mjesta u kojem je smještena.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Aktivnosti iz stavka 1. ovog članka su: izleti, ekskurzije i druge aktivnosti koje su isključivo u funkciji realizacije nacionalnog kurikuluma i nastavnog plana i programa i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iz članka 27.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Načine, uvjete, mjere sigurnosti te prava i obveze korisnika i davatelja usluga vezanih uz aktivnosti iz stavka 2. ovoga članka propisuje ministar pravilnikom.</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74" w:history="1">
        <w:r w:rsidR="004E134C" w:rsidRPr="00A56106">
          <w:rPr>
            <w:rFonts w:ascii="Times New Roman" w:eastAsia="Times New Roman" w:hAnsi="Times New Roman" w:cs="Times New Roman"/>
            <w:b/>
            <w:bCs/>
            <w:color w:val="497FD7"/>
            <w:u w:val="single"/>
            <w:lang w:eastAsia="hr-HR"/>
          </w:rPr>
          <w:t>50. Pravilnik o izvođenju izleta, ekskurzija i drugih odgojno-obrazovnih aktivnosti izvan škole50. Pravilnik o izvođenju izleta, ekskurzija i drugih odgojno-obrazovnih aktivnosti izvan škole</w:t>
        </w:r>
      </w:hyperlink>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Za svaku aktivnost iz članka 37. ovog Zakona, škola je dužna izraditi detaljan program aktivnosti s ciljevima, načinom realizacije, </w:t>
      </w:r>
      <w:proofErr w:type="spellStart"/>
      <w:r w:rsidRPr="00A56106">
        <w:rPr>
          <w:rFonts w:ascii="Times New Roman" w:eastAsia="Times New Roman" w:hAnsi="Times New Roman" w:cs="Times New Roman"/>
          <w:color w:val="414145"/>
          <w:lang w:eastAsia="hr-HR"/>
        </w:rPr>
        <w:t>vremenikom</w:t>
      </w:r>
      <w:proofErr w:type="spellEnd"/>
      <w:r w:rsidRPr="00A56106">
        <w:rPr>
          <w:rFonts w:ascii="Times New Roman" w:eastAsia="Times New Roman" w:hAnsi="Times New Roman" w:cs="Times New Roman"/>
          <w:color w:val="414145"/>
          <w:lang w:eastAsia="hr-HR"/>
        </w:rPr>
        <w:t>, troškovnikom, načinom financiranja i načinom vrednovanja, te zatražiti pisanu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svaku aktivnost iz članka 37. ovog Zakona, škola uz voditelja mora osigurati pratnju sukladno broju učenika, a za učenike s teškoćama pratnju sukladno njihovim teškoćama.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 aktivnosti je dio godišnjeg plana i programa rada škole i školskog kurikuluma.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Učeničke zadruge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osnovati učeničku zadrugu kao oblik izvannastavne aktivnosti sukladno statutu škole i posebnim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može stavljati u promet proizvode nastale kao rezultat rada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Sredstva stečena prometom proizvoda i usluga učeničke zadruge posebno se evidentiraju, a mogu se uporabiti samo za rad učeničke zadruge i unapređenje odgojno-obrazovnog rada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Učenički klubovi i društva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osnivati učeničke klubove i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Učenički klubovi i društva ustrojavaju se sukladno statutu školske ustanove i posebnim propisima.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Vježbaonice za studente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i učenički dom može biti vježbaonica za studente koji se pripremaju za odgojno-obrazovni rad s učenicima.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način rada, kriterije financiranja te raspored vježbaonica, propisuje ministar na prijedlog visokih učilišta koji pripremaju studente za odgojno-obrazovni rad s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u kući, odnosno zdravstvenoj ustanovi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 (NN </w:t>
      </w:r>
      <w:hyperlink r:id="rId7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 zbog većih motoričkih teškoća ili kroničnih bolesti ne mogu polaziti nastavu, škola uz odobrenje Ministarstva organizira nastavu u kući, odnosno zdravstvenoj ustanovi na prijedlog liječnika školske medicine ako se učenik nalazi na dužem liječenju te omogućava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Nastava iz stavka 1. ovog članka može se provoditi u obliku nastave na daljinu (virtualna nastava), korištenjem sredstava elektroničke komunikacije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u okviru raspoloživih sredstava osigurava učenicima iz stavka 1. ovog članka, odgovarajuća pomagala za provođenje nastave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Odluku o oslobađanju pohađanja redovite nastave u školskoj ustanovi za učenika iz stavka 1. ovoga članka donosi učiteljsko/nastavničko vijeće na prijedlog nadležnog liječnika školske medicine.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Dopunska nastava za učenike koji započinju odnosno nastavljaju obrazovanje u Republici Hrvatskoj</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Posebnu pomoć škole su dužne pružati djeci koja imaju pravo na školovanje u Republici Hrvatskoj, a ne znaju ili nedostatno poznaju hrvatski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Posebnu pomoć škole su dužne pružiti i djeci za koju je obrazovanje prema ovom Zakonu obvezno i koja imaju boravak na području Republike Hrvatske, a članovi su obitelji radnika koji je državljanin države članice Europske unije te obavlja ili je obavljao samostalnu djelatnost, odnosno koji je zaposlen ili je bio zaposlen na području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Radi učinkovite integracije učenika iz stavka 1. i 2. ovog članka, škola organizira individualne i skupne oblike neposrednog odgojno-obrazovnog rada kojima se tim učenicima omogućuje učinkovito svladavanje hrvatskog jezika i nadoknađuje nedovoljno znanje u pojedinim nastavnim predmetima.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Neposredni odgojno-obrazovni rad iz stavka 3. ovog članka provodi se u pripremnoj i dopunskoj nastavi.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Pripremna nastava namijenjena je učenicima nedostatnog znanja hrvatskog jezika i podrazumijeva intenzivno učenje hrvatskog jezika tijekom najviše jedne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Pripremna nastava provodi se prema posebnom programu i organizira u školi koju utvrđuje nadležno upravno tijelo županije, odnosno Gradski ured.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Tijekom pohađanja pripremne nastave učenik može u manjem opsegu pohađati sate redovite nastave u školi u kojoj je upisan i to onih nastavnih predmeta kod kojih slabije znanje hrvatskog jezika ne predstavlja znatniju zapreku za praćenje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Dopunska nastava organizira se iz nastavnih predmeta za koje postoji potreba, a učenik je pohađa uz redovito pohađanje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Količinu pripremne i dopunske nastave planiraju škole sukladno stvarnim potrebama,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Programe i način provedbe neposrednog odgojno-obrazovnog rada iz stavka 4. ovog članka, kao i mjere za osposobljavanje učitelja i nastavnika koji provode neposredni odgojno-obrazovni rad iz stavka 4. ovog članka, propisuje ministar.</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76" w:history="1">
        <w:r w:rsidR="004E134C" w:rsidRPr="00A56106">
          <w:rPr>
            <w:rFonts w:ascii="Times New Roman" w:eastAsia="Times New Roman" w:hAnsi="Times New Roman" w:cs="Times New Roman"/>
            <w:b/>
            <w:bCs/>
            <w:color w:val="497FD7"/>
            <w:u w:val="single"/>
            <w:lang w:eastAsia="hr-HR"/>
          </w:rPr>
          <w:t>34. Odluka o Programu hrvatskog jezika za pripremnu nastavu za učenike osnovne i srednje škole koji ne znaju ili nedovoljno poznaju hrvatski jezik</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77" w:history="1">
        <w:r w:rsidR="004E134C" w:rsidRPr="00A56106">
          <w:rPr>
            <w:rFonts w:ascii="Times New Roman" w:eastAsia="Times New Roman" w:hAnsi="Times New Roman" w:cs="Times New Roman"/>
            <w:b/>
            <w:bCs/>
            <w:color w:val="497FD7"/>
            <w:u w:val="single"/>
            <w:lang w:eastAsia="hr-HR"/>
          </w:rPr>
          <w:t>37. Pravilnik o provođenju pripremne i dopunske nastave za učenike koji ne znaju ili nedostatno znaju hrvatski jezik i nastave materinskoga jezika i kulture države podrijetla učenika</w:t>
        </w:r>
      </w:hyperlink>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kulture države svojeg podrijetla.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Nadležno upravno tijelo županije odnosno Gradski ured prema mjestu boravka učenika iz stavka 1. ovog članka dužan je osigurati, u skladu s mogućnostima i u suradnji s osnivačima škola i državom </w:t>
      </w:r>
      <w:r w:rsidRPr="00A56106">
        <w:rPr>
          <w:rFonts w:ascii="Times New Roman" w:eastAsia="Times New Roman" w:hAnsi="Times New Roman" w:cs="Times New Roman"/>
          <w:color w:val="414145"/>
          <w:lang w:eastAsia="hr-HR"/>
        </w:rPr>
        <w:lastRenderedPageBreak/>
        <w:t>podrijetla učenika, potporu nastave materinskog jezika i kulture države podrijetla učenika. Nadležno upravno tijelo županije odnosno Gradski ured dužan je osigurati i potporu za pripremu učitelja i nastavnika koji će provoditi nastavu materinskog jezika i kulture države podrijetla učenika.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i način provedbe nastave materinskog jezika i kulture države podrijetla iz stavka 1. i 2. ovog članka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Djeca državljana država članica Europske unije imaju pravo na osnovno i srednje obrazovanje kao i hrvatski državljani te se upisuju u školske ustanove u Republici Hrvatskoj pod istim uvjetima kao i hrvatski državljani.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Djeca državljana Republike Hrvatske koja su se obrazovala u nekoj državi članici Europske unije, a nastavljaju obrazovanje u Republici Hrvatskoj, imaju pravo na osnovno i srednje obrazovanje pod istim uvjetima kao i hrvatski državljani koji se obrazuju u školskim ustanovama u Republici Hrvatskoj.</w:t>
      </w:r>
    </w:p>
    <w:p w:rsidR="00011412"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 (NN </w:t>
      </w:r>
      <w:hyperlink r:id="rId78"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Odredbe članka 43. i 45. ovog Zakona na odgovarajući se način primjenjuju na azilante, tražitelje azila, strance pod supsidijarnom zaštitom i strance pod privremenom zaštitom.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Strancima koji nezakonito borave u Republici Hrvatskoj omogućit će se pohađanje nastave u osnovnom obrazovanju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 smješteni u prihvatnom centru za strance,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prisilno udaljenje privremeno odgođeno ili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određen rok za povratak, tijekom trajanja roka.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Hrvatska nastava u inozemstvu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zemlje u kojoj se nastava izvodi.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i postupak izbora učitelja za rad u hrvatskoj nastavi u inozemstvu propisuje ministar.</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79" w:history="1">
        <w:r w:rsidR="004E134C" w:rsidRPr="00A56106">
          <w:rPr>
            <w:rFonts w:ascii="Times New Roman" w:eastAsia="Times New Roman" w:hAnsi="Times New Roman" w:cs="Times New Roman"/>
            <w:b/>
            <w:bCs/>
            <w:color w:val="497FD7"/>
            <w:u w:val="single"/>
            <w:lang w:eastAsia="hr-HR"/>
          </w:rPr>
          <w:t>1. Pravilnik o uvjetima i postupku izbora učitelja za rad u hrvatskoj nastavi u inozemstvu</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IV. ORGANIZACIJA RADA ŠKOLE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 (NN </w:t>
      </w:r>
      <w:hyperlink r:id="rId8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8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godina počinje 1. rujna, a završava 31. kolovoza i ima dva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Tijekom školske godine učenici imaju pravo na zimski, proljetni i ljetni odmor.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 ostvaruje se u pravilu u najmanje 175 nastavnih dana, odnosno u 35 nastavnih tjedana, a za učenike završnih razreda srednjih škola u najmanje 160 nastavnih dana, odnosno 32 nastavna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Nastavnu godinu, odnosno početak i završetak nastave, broj radnih dana i odmore učenika za svaku školsku godinu propisuje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Škola koja zbog proglašenja katastrofe, elementarne nepogode ili stanja neposredne ugroženosti nije održala nastavu za dio učenika ili za sve učenike, dužna je organizirati nadoknadu neodržane nastave do ispunjenja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Odgojno-obrazovni rad iznimno može trajati i kraće od vremena propisanog stavkom 3. ovoga članka, i to u slučaju proglašenja katastrofe, elementarne nepogode, stanja neposredne ugroženosti i ratnog stanja, o čemu ministar donosi odluku.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izvanrednim okolnostima, kada nije moguće izvođenje nastave u školi, škola može za sve učenike ili dio učenika određenih razrednih odjela izvoditi nastavu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Nastava na daljinu iz stavka 7. ovoga članka može se izvoditi uz suglasnost osnivača na temelju prethodne suglasnosti ministra.</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82" w:history="1">
        <w:r w:rsidR="004E134C" w:rsidRPr="00A56106">
          <w:rPr>
            <w:rFonts w:ascii="Times New Roman" w:eastAsia="Times New Roman" w:hAnsi="Times New Roman" w:cs="Times New Roman"/>
            <w:b/>
            <w:bCs/>
            <w:color w:val="497FD7"/>
            <w:u w:val="single"/>
            <w:lang w:eastAsia="hr-HR"/>
          </w:rPr>
          <w:t>193. Odluka o početku i završetku nastavne godine, broju radnih dana i trajanju odmora učenika osnovnih i srednjih škola za školsku godinu 2022./2023.</w:t>
        </w:r>
      </w:hyperlink>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83" w:history="1">
        <w:r w:rsidR="004E134C" w:rsidRPr="00A56106">
          <w:rPr>
            <w:rFonts w:ascii="Times New Roman" w:eastAsia="Times New Roman" w:hAnsi="Times New Roman" w:cs="Times New Roman"/>
            <w:b/>
            <w:bCs/>
            <w:color w:val="497FD7"/>
            <w:u w:val="single"/>
            <w:lang w:eastAsia="hr-HR"/>
          </w:rPr>
          <w:t>198. Odluka o početku i završetku nastavne godine, broju radnih dana i trajanju odmora učenika osnovnih i srednjih škola za školsku godinu 2023./2024.</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49. (NN </w:t>
      </w:r>
      <w:hyperlink r:id="rId8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koja ima prostorne, kadrovske i druge uvjete rada dužna je izvoditi odgojno-obrazovni rad u jednoj smjeni.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osnovnoj školi može biti organiziran kao poludnevni ili s produženim boravkom za učenike razredne nastave, a u školama koje rade u jednoj smjeni kao cjelodnevni.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je dužna tijekom cijele školske godine osigurati uvjete za ostvarenje svoje pedagoške i javne funkcije, a prema mogućnostima škole i interesima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Jedinice lokalne i područne (regionalne) samouprave izradit će plan aktivnosti i osigurati uvjete za njihovu realizaciju u vrijeme učeničkih odmora.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Promjene u radu i organizaciji, školske ustanove su dužne pravodobno najaviti roditeljima, učenicima, osnivaču i nadležnom upravnom tijelu žu</w:t>
      </w:r>
      <w:r w:rsidR="00C0615E" w:rsidRPr="00A56106">
        <w:rPr>
          <w:rFonts w:ascii="Times New Roman" w:eastAsia="Times New Roman" w:hAnsi="Times New Roman" w:cs="Times New Roman"/>
          <w:color w:val="414145"/>
          <w:lang w:eastAsia="hr-HR"/>
        </w:rPr>
        <w:t>panije, odnosno Gradskom uredu.</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izvodi nastava tijekom pet radnih dana tjedno.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Osnovna škola može izvoditi nastavu tijekom šest dana tjedno ako tjedno radi u više od dvije smjene, a srednja škola ako to zahtijevaju prostorni, organizacijski ili drugi uvjeti rada.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51. (NN </w:t>
      </w:r>
      <w:hyperlink r:id="rId8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8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Dnevno trajanje nastave učenika utvrđuje se rasporedom sati s time da nastava predmeta koji se izvode obvezno za učenike razredne nastave ne može iznositi više od 4 sata dnevno, a za ostale učenike osnovne škole više od 6 sati dnevno.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učenik koji pohađa nastavu u školi koja radi u jednoj smjeni može biti opterećen većim dnevnim brojem sati.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srednje škole godišnji i tjedni broj nastavnih sati propisuje se nastavnim planom i kurikulumom, pritom ukupan broj tjednih sati ne smije prelaziti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 uključen u nastavu na jeziku i pismu nacionalne manjine iznimno od stavka 1. i 3. ovog članka može biti opterećen većim dnevnim, tjednim i godišnjim brojem sati, sukladno Državnom pedagoškom standardu.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Nastavni sat traje 45 minuta ako nastavnim planom i programom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trajanje nastavnog sata može se mijenjati zbog posebnih okolnosti,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Sat praktične nastave traje 60 minuta ako se izvodi izvan srednje škole.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52. (NN </w:t>
      </w:r>
      <w:hyperlink r:id="rId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Nastava se organizira po razredima, a neposredno izvodi u razrednom odjelu i obrazovnoj skupini.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Broj razrednih odjela u osnovnoj školi utvrđuje nadležno upravno tijelo županije, odnosno Gradski ured uz prethodno mišljenje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od prvog do četvrtog razreda osnovne škole, nastava se organizira kao razredna, a za učenike od petog do osmog razreda kao predmetna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3. ovog članka, za učenike od prvog do četvrtog razreda osnovne škole može se organizirati predmetna nastava ako je to predviđeno nastavnim planom i programom, a za učenike s teškoćama od petog do osmog razreda osnovne škole, može se organizirati razredna nastava.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53. (NN </w:t>
      </w:r>
      <w:hyperlink r:id="rId8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Razredni odjel sastavlja se od učenika istog razreda, a u srednjoj školi, u pravilu, prema istom programu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osnovnoj školi u kojoj zbog nedovoljnog broja učenika nije moguće ustrojiti razredni odjel od učenika istog razreda, ustrojit će se kombinirani razredni odjel učenika razredne nastave i/ili kombinirani razredni odjel predmetne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organiziranja nastave u obrtničkim školama i praktične nastave u strukovnim školama propisuje ministar.</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89" w:history="1">
        <w:r w:rsidR="004E134C" w:rsidRPr="00A56106">
          <w:rPr>
            <w:rFonts w:ascii="Times New Roman" w:eastAsia="Times New Roman" w:hAnsi="Times New Roman" w:cs="Times New Roman"/>
            <w:b/>
            <w:bCs/>
            <w:color w:val="497FD7"/>
            <w:u w:val="single"/>
            <w:lang w:eastAsia="hr-HR"/>
          </w:rPr>
          <w:t>7. Pravilnik o načinu organiziranja i izvođenju nastave u strukovnim školama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Broj učenika u redovitom i kombiniranom razrednom odjelu ili odgojno-obrazovnoj skupini osnovne škole propisuje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broju učenika u razrednom odjelu srednje škole na početku svake školske godine donosi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 učenika u razrednome odjelu i obrazovnoj skupini umjetničkih škola određuje se prema specifičnostima izvođenja nastave.</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90" w:history="1">
        <w:r w:rsidR="004E134C" w:rsidRPr="00A56106">
          <w:rPr>
            <w:rFonts w:ascii="Times New Roman" w:eastAsia="Times New Roman" w:hAnsi="Times New Roman" w:cs="Times New Roman"/>
            <w:b/>
            <w:bCs/>
            <w:color w:val="497FD7"/>
            <w:u w:val="single"/>
            <w:lang w:eastAsia="hr-HR"/>
          </w:rPr>
          <w:t>6. Pravilnik o broju učenika u redovitom i kombiniranom razrednom odjelu i odgojno-obrazovnoj skupini u osnovnoj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Knjižnica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knjižnicu.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knjižnice iz stavka 1. ovog članka sastavni je dio obrazovnog procesa u kojem se stručno-knjižnična djelatnost obavlja u manjem opsegu ili uobičajeno i služi za ostvarivanje obrazovnog procesa.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Knjižnica mora udovoljavati uvjetima koji su propisani standardima.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Udžbenici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upotrebljavaju udžbenici koje je odobrilo Ministarstvo prema posebnom zakonu.</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Suradnja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surađuju u ostvarivanju odgojno-obrazovne djelatnosti, te radi optimalnog upisa i preseljenja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Škole ostvaruju suradnju i primanjem usluga od strane ustanove socijalne skrbi odnosno zdravstvene ustanove, a osobito u dijelu s rehabilitacijskim uslugama i sadržajima.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Školske ustanove surađuju sa zavodima za zapošljavanje i drugim ustanovama u cilju pravodobne informiranosti i profesionalne orijentacije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Kućni 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58. (NN </w:t>
      </w:r>
      <w:hyperlink r:id="rId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nakon provedene rasprave na učiteljskom/nastavničkom/ odgajateljskom vijeću te vijeću roditelja i vijeću učenika donosi etički kodeks neposrednih nositelja odgojno-obrazovne djelatnosti u školskoj ustanovi.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donosi kućni red nakon provedene rasprave na učiteljskom/ nastavničkom/odgajateljskom vijeću te vijeću roditelja i vijeću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Zabrana promidžbe i prodaje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59.</w:t>
      </w:r>
    </w:p>
    <w:p w:rsidR="004E134C" w:rsidRPr="00A56106" w:rsidRDefault="004E134C" w:rsidP="00011412">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školskim ustanovama zabranjen je svaki oblik promidžbe i prodaje proizvoda koji nisu u skladu s ciljevima odgoja i obrazovanja.</w:t>
      </w:r>
    </w:p>
    <w:p w:rsidR="00011412" w:rsidRDefault="00011412" w:rsidP="00011412">
      <w:pPr>
        <w:spacing w:after="0" w:line="403" w:lineRule="atLeast"/>
        <w:jc w:val="center"/>
        <w:outlineLvl w:val="2"/>
        <w:rPr>
          <w:rFonts w:ascii="Times New Roman" w:eastAsia="Times New Roman" w:hAnsi="Times New Roman" w:cs="Times New Roman"/>
          <w:b/>
          <w:bCs/>
          <w:caps/>
          <w:color w:val="414145"/>
          <w:lang w:eastAsia="hr-HR"/>
        </w:rPr>
      </w:pP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60.</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Status redovitog učenika stječe se upisom u školu, a može se imati samo u jednoj školi.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 članka, učenik koji je upisan u umjetničku školu može se upisati u još jednu školu.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Prava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obaviještenost o svim pitanjima koja se na njega odnose,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savjet i pomoć u rješavanju problema, a sukladno njegovom najboljem interesu,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uvažavanje njegovog mišljenja,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pomoć drugih učenika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pritužbu koju može predati učiteljima, odnosno nastavnicima, ravnatelju i školskom odboru,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sudjelovanje u radu vijeća učenika te u izradi i provedbi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predlaganje poboljšanja odgojno-obrazovnog procesa i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Obveze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pohađanje obveznog dijela programa i drugih oblika odgojno-obrazovnog rada koje je izabrao,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pridržavanje pravila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ispunjavanje uputa učitelja, odnosno nastavnika, stručnih suradnika i ravnatelja i drugih zaposlenika škole, a koje su u skladu s pravnim propisima i kućnim redom,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čuvanje udžbenika i drugih obrazovnih i nastavnih sredstava.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posebnim odgojno-obrazovnim potrebama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posebnim odgojno-obrazovnim potrebama su daroviti učenici i učenici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 učenika s posebnim odgojno-obrazovnim potrebama provodi se u skladu s ovim Zakonom, ako posebnim propisima nije drukčije određeno.</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Daroviti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provodi uočavanje, praćenje i poticanje darovitih učenika te im organizira dodatni rad prema njihovim sklonostima, sposobnostima i interesima.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 za darovite učenike te način uočavanja, školovanja, praćenja i poticanja darovitih učenika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se ističe znanjem i sposobnostima ima pravo završiti školu u kraćem vremenu od propisanog.</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tijeku jedne školske godine učenik može završiti dva razreda.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Uvjete i postupak pod kojima učenik može završiti školu u kraćem vremenu propisuje ministar.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teškoćama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teškoćama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učenju, problemima u ponašanju i emocionalnim problemima,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uvjetovanim odgojnim, socijalnim, ekonomskim, kulturalnim i jezičnim čimbenicima.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Vrste teškoća iz stavka 1. ovoga članka na temelju kojih učenik ostvaruje pravo na primjerene programe školovanja i primjerene oblike pomoći školovanja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Posebne nastavne planove i programe za školovanje učenika iz stavka 1. podstavka 1. ovoga članka,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Vrstu teškoća iz stavka 2. ovog članka, primjeren program školovanja i primjeren oblik pomoći za pojedinog učenika utvrđuje povjerenstvo iz članka 20. ovog Zakona.</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92" w:history="1">
        <w:r w:rsidR="004E134C" w:rsidRPr="00A56106">
          <w:rPr>
            <w:rFonts w:ascii="Times New Roman" w:eastAsia="Times New Roman" w:hAnsi="Times New Roman" w:cs="Times New Roman"/>
            <w:b/>
            <w:bCs/>
            <w:color w:val="497FD7"/>
            <w:u w:val="single"/>
            <w:lang w:eastAsia="hr-HR"/>
          </w:rPr>
          <w:t>59. Pravilnik o osnovnoškolskom i srednjoškolskom odgoju i obrazovanju učenika s teškoćama u razvoju</w:t>
        </w:r>
      </w:hyperlink>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65.a (NN </w:t>
      </w:r>
      <w:hyperlink r:id="rId9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u riziku za razvoj problema u ponašanju i učenike s problemima u ponašanju provodi se odgojno-obrazovna podrška i stručni tretman.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i oblik provođenja odgojno-obrazovne podrške i stručnog tretmana propisuje ministar pravilnikom</w:t>
      </w:r>
    </w:p>
    <w:p w:rsidR="00C0615E" w:rsidRPr="00A56106" w:rsidRDefault="00C0615E" w:rsidP="004E134C">
      <w:pPr>
        <w:spacing w:after="135"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Prestanak statusa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66.</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Učeniku srednje škole prestaje status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kraju školske godine u kojoj je završio srednje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ispiše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ne upiše u sljedeći razred srednje škole u skladu s odredbom članka 79. stavka 1.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Sigurnost i zaštita zdravlja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stvarati uvjete za zdrav mentalni i fizički razvoj te socijalnu dobrobit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sprječavati neprihvatljive oblike ponašanja,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sigurnosti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osigurati uvjete za uspješnost svakog učenika u učenju,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zdravstvenom stanju učenika i o tome obavještavati nadležnog liječnika škole – specijalistu školske medicine,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pratiti socijalne probleme i pojave kod učenika i poduzimati mjere za otklanjanje njihovih uzroka i posljedica, u suradnji s tijelima socijalne skrbi odnosno drugim nadležnim tijelima,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voditi evidenciju o neprihvatljivim oblicima ponašanja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pružati savjetodavni rad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Prehrana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Osnovne škole dužne su organizirati prehranu učenika dok borave u školi u skladu s propisanim normativima koje donosi ministarstvo nadležno za zdravstvo.</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94" w:history="1">
        <w:r w:rsidR="004E134C" w:rsidRPr="00A56106">
          <w:rPr>
            <w:rFonts w:ascii="Times New Roman" w:eastAsia="Times New Roman" w:hAnsi="Times New Roman" w:cs="Times New Roman"/>
            <w:b/>
            <w:bCs/>
            <w:color w:val="497FD7"/>
            <w:u w:val="single"/>
            <w:lang w:eastAsia="hr-HR"/>
          </w:rPr>
          <w:t>35. Normativi za prehranu učenika u osnovnoj školi</w:t>
        </w:r>
      </w:hyperlink>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95" w:history="1">
        <w:r w:rsidR="004E134C" w:rsidRPr="00A56106">
          <w:rPr>
            <w:rFonts w:ascii="Times New Roman" w:eastAsia="Times New Roman" w:hAnsi="Times New Roman" w:cs="Times New Roman"/>
            <w:b/>
            <w:bCs/>
            <w:color w:val="497FD7"/>
            <w:u w:val="single"/>
            <w:lang w:eastAsia="hr-HR"/>
          </w:rPr>
          <w:t>102. Pravilnik o Školskoj shemi voća i povrća te mlijeka i mliječnih proizvoda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Prijevoz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69. (NN </w:t>
      </w:r>
      <w:hyperlink r:id="rId9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organizirati prijevoz učenicima razredne nastave (1. – 4. razred) koji imaju adresu stanovanja udaljenu od škole najmanje tri kilometra.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je dužan organizirati prijevoz učenicima predmetne nastave (5. – 8. razred) koji imaju adresu stanovanja udaljenu od škole najmanje pet kilometara.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Prijevoz se organizira od najbliže postaje međumjesnog ili gradskog prijevoza do škole ili školi najbliže postaje međumjesnog ili gradskog prijevoza i obrnuto. U slučaju da međumjesni ili gradski prijevoz nije organiziran polazišnu točku utvrđuje osnivač.</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učenike s teškoćama iz članka 65. stavka 1. ovog Zakona osigurava se prijevoz bez obzira na udaljenost i prijevoz pratitelja kada je zbog vrste i stupnja teškoća pratitelj potreban, a sukladno rješenju o primjerenom obliku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Ako se učenik osnovne škole iz stavka 1. i 2. ovog članka upiše u školu izvan upisnog područja, osnivač nije dužan snositi troškove prijevoza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se učenik iz stavka 5. ovog članka ne upiše u školu sukladno aktu tijela državne uprave, osnivač nije dužan snositi troškove prijevoza učenika.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Obveza zaštite prava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postupanja učitelja, nastavnika, stručnih suradnika i ravnatelja u poduzimanju mjera zaštite prava učenika te prijave svakog kršenja tih prava nadležnim tijelima, propisuje ministar.</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97" w:history="1">
        <w:r w:rsidR="004E134C" w:rsidRPr="00A56106">
          <w:rPr>
            <w:rFonts w:ascii="Times New Roman" w:eastAsia="Times New Roman" w:hAnsi="Times New Roman" w:cs="Times New Roman"/>
            <w:b/>
            <w:bCs/>
            <w:color w:val="497FD7"/>
            <w:u w:val="single"/>
            <w:lang w:eastAsia="hr-HR"/>
          </w:rPr>
          <w:t>42. Pravilnik o načinu postupanja odgojno-obrazovnih radnika školskih ustanova u poduzimanju mjera zaštite prava učenika te prijave svakog kršenja tih prava nadležnim tijelima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Vijeće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osniva vijeće učenika koje čine predstavnici učenika svakog razrednog odjela.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Predstavnik vijeća učenika sudjeluje u radu tijela škole kada se odlučuje o pravima i obvezama učenika, bez prava odlučivanja.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izbora i djelokrug rada vijeća učen</w:t>
      </w:r>
      <w:r w:rsidR="002157A4" w:rsidRPr="00A56106">
        <w:rPr>
          <w:rFonts w:ascii="Times New Roman" w:eastAsia="Times New Roman" w:hAnsi="Times New Roman" w:cs="Times New Roman"/>
          <w:color w:val="414145"/>
          <w:lang w:eastAsia="hr-HR"/>
        </w:rPr>
        <w:t>ika utvrđuje se statutom škole.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 PRAĆENJE I OCJENJIVANJE UČENIČKIH POSTIGNUĆA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Uspjeh redovitih učenika prati se i ocjenjuje tijekom nastave, a učenici se ocjenjuju iz svakog nastavnog predmeta i iz vladanja.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Ocjene iz nastavnih predmeta utvrđuju se brojčano, a ocjene iz vladanja opisno.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Brojčane ocjene učenika u pojedinim nastavnim predmetima su: odličan (5), vrlo dobar (4), dobar (3), dovoljan (2) i nedovoljan (1), a sve su ocjene osim ocjene nedovoljan (1) prolazne.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 na kraju školske godine imaju prolazne ocjene iz svakog nastavnog predmeta prelaze u viši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Opisne ocjene iz vladanja su: uzorno, dobro i loše.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školama koje ostvaruju alternativni ili međunarodni program učenik se ocjenjuje sukladno programu koji se ostvaruje.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školi koja izvodi nastavu po nastavnom planu i programu jezika i kulture za pripadnike nacionalne manjine, a u skladu sa Zakonom o odgoju i obrazovanju na jeziku i pismu nacionalnih manjina, učenik se posebno ocjenjuje, a ocjena se upisuje u razrednu svjedodžbu.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Ocjene učenika s teškoćama iskazuje se opisno ili brojčano, ovisno o programu u koji je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praćenja i ocjenjivanja učenika propisuje ministar.</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98" w:history="1">
        <w:r w:rsidR="004E134C" w:rsidRPr="00A56106">
          <w:rPr>
            <w:rFonts w:ascii="Times New Roman" w:eastAsia="Times New Roman" w:hAnsi="Times New Roman" w:cs="Times New Roman"/>
            <w:b/>
            <w:bCs/>
            <w:color w:val="497FD7"/>
            <w:u w:val="single"/>
            <w:lang w:eastAsia="hr-HR"/>
          </w:rPr>
          <w:t>22. Pravilnik o načinima, postupcima i elementima vrednovanja učenika u osnovnoj i srednjoj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73. (NN </w:t>
      </w:r>
      <w:hyperlink r:id="rId9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osnovi praćenja i vrednovanja tijekom nastavne godine zaključnu ocjenu iz nastavnog predmeta utvrđuje učitelj, odnosno nastavnik nastavnog predmeta, a ocjenu iz vladanja razredno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Uspjeh učenika i zaključna ocjena za svaki nastavni predmet kao i ocjena iz vladanja utvrđuje se javno u razrednom odjelu, odnosno obrazovnoj skupini na kraju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izbivanja ili spriječenosti učitelja, odnosno nastavnika određenog nastavnog predmeta, odnosno razrednika, ocjenu utvrđuje razredno vijeće na prijedlog učitelja, odnosno nastavnika ili stručnog suradnika kojeg odredi ravnatelj.</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74. (NN </w:t>
      </w:r>
      <w:hyperlink r:id="rId10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Opći uspjeh utvrđuje se kao: odličan, vrlo dobar, dobar, dovoljan i nedovoljan.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Opći uspjeh učenika koji ima sve ocjene prolazne utvrđuje se aritmetičkom sredinom ocjena iz svih predmeta, i to ocjenom: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odličan – ako ima srednju ocjenu najmanje 4,50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vrlo dobar – ako ima srednju ocjenu 3,50 do 4,49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dobar – ako ima srednju ocjenu od 2,50 do 3,49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dovoljan – ako ima srednju ocjenu 2 do 2,49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Opći uspjeh učenika od prvog do četvrtog razreda osnovne škole utvrđuje razredni učitelj, a opći uspjeh učenika od petog razreda osnovne škole do završnog razreda srednje škole, na prijedlog razrednika utvrđuje razredno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se utvrđuje opći uspjeh nedovoljan (1) ako mu je na kraju nastavne godine zaključena ocjena nedovoljan iz najmanje tri nastavna predmeta, odnosno ako nije položio popravni ispit u propisanim rokovima.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 kojemu je opći uspjeh utvrđen ocjenom nedovoljan (1) ponavlja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učeniku se utvrđuje opći uspjeh nedovoljan (1) ako mu je na kraju nastavne godine zaključena ocjena nedovoljan (1) iz najmanje pet nastavnih predmeta, odnosno ako nije položio popravni ispit u propisanim rokovima.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75. (NN </w:t>
      </w:r>
      <w:hyperlink r:id="rId10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4"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učenika koji na kraju nastavne godine ima ocjenu nedovoljan (1) iz najviše dva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Trajanje dopunskog nastavnog rada iz stavka 1. ovoga članka utvrđuje učiteljsko/nastavničko vijeće po nastavnim predmetima i ne može biti kraće od 10 i dulje od 25 sati po nastavnom predmetu. Učitelji/nastavnici obavljaju dopunski nastavni rad u okviru 40-satnog radnog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da učenik tijekom dopunskog nastavnog rada iz stavka 1. ovoga članka ostvari očekivane ishode, učitelj, odnosno nastavnik zaključuje mu prolaznu ocjenu. S ocjenom ili potrebom upućivanja na popravni ispit učitelj, odnosno nastavnik dužan je upoznati učenika na zadnjem satu dopunskog nastavnog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učeniku od četvrtog do osmog razreda osnovne škole i učeniku srednje škole nakon dopunskog nastavnog rada ne zaključi prolazna ocjena, učenik se upućuje na popravni ispit koji se održava krajem školske godine, a najkasnije do 25. kolovoza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Popravni ispit polaže se pred ispitnim povjerenstvom koje imenuje ravnatelj, a ocjena povjerenstva je konačna. Način polaganja popravnih ispita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Termine održavanja popravnih ispita određuje učiteljsko/nastavničko vijeće te ih objavljuje na mrežnim stranicama i oglasnoj ploči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(7) Iznimno od stavka 1.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za učenika koji na kraju nastavne godine ima ocjenu nedovoljan (1) iz najviše četiri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na popravni ispit koji se održava krajem školske godine, a najkasnije do 25. kolovoza tekuće godine upućuje se učenik od petog do osmog razreda osnovne škole i učenik srednje škole, kojemu nakon dopunskog nastavnog rada nije zaključena prolazna ocjena.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(9)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škola je iznimno dužna učenicima, kojima je na popravnom ispitu zaključena ocjena nedovoljan (1), organizirati dodatni popravni ispit najkasnije do kraja školske godine 2019./2020.</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76. (NN </w:t>
      </w:r>
      <w:hyperlink r:id="rId10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7"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ili roditelj koji nije zadovoljan zaključenom ocjenom iz pojedinog nastavnog predmeta ima pravo u roku od dva dana od završetka nastavne godine podnijeti zahtjev učiteljskom/nastavničkom vijeću radi polaganja ispita pred povjerenstvom.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Polaganje ispita iz stavka 1. ovoga članka provodi se u roku od dva dana od dana podnošenja zahtjeva.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Povjerenstvo čine tri člana koje određuje učiteljsko/nastavničko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povjerenstvo na ispitu utvrdilo prolaznu ocjenu, ocjena povjerenstva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 slučaju da je povjerenstvo učeniku utvrdilo ocjenu nedovoljan (1), a učenik ima zaključenu ocjenu nedovoljan (1) iz najviše dvaju nastavnih predmeta, upućuje ga se na dopunski rad iz članka 75. stavka 1.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polaganja ispita pred povjerenstvom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 ili roditelj koji nije zadovoljan ocjenom iz vladanja može u roku od dva dana od završetka nastavne godine podnijeti zahtjev učiteljskom/nastavničkom vijeću radi preispitivanja ocjene. Odluka o ocjeni iz vladanja učiteljskog/nastavničkog vijeća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5.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 slučaju da je povjerenstvo učeniku utvrdilo ocjenu nedovoljan (1), a učenik ima zaključenu ocjenu nedovoljan iz najviše četiri nastavna predmeta, upućuje ga se na dopunski rad iz članka 75.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77. (NN </w:t>
      </w:r>
      <w:hyperlink r:id="rId10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iz opravdanih razloga nije mogao pohađati nastavu i biti ocijenjen iz jednog ili više predmeta upućuje se na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učenik zbog bolesti ili drugog opravdanog razloga ne pristupi popravnom ili predmetnom odnosno razrednom ispitu u propisanim rokovima, škola mu je dužna omogućiti polaganje ispita nakon prestanka razloga zbog kojeg nije pristupio ispitu, ali ne kasnije od 15. listopada kalendarske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Iznimno od stavka 2. ovoga članka, u slučaju da učenik nije mogao pristupiti popravnom ili predmetnom ispitu, odnosno razrednom ispitu zbog iznimno teške bolesti, hospitalizacije ili drugih </w:t>
      </w:r>
      <w:r w:rsidRPr="00A56106">
        <w:rPr>
          <w:rFonts w:ascii="Times New Roman" w:eastAsia="Times New Roman" w:hAnsi="Times New Roman" w:cs="Times New Roman"/>
          <w:color w:val="414145"/>
          <w:lang w:eastAsia="hr-HR"/>
        </w:rPr>
        <w:lastRenderedPageBreak/>
        <w:t>iznimno teških okolnosti, škola je dužna učeniku omogućiti polaganje ispita i nakon roka iz stavka 2. ovoga članka, uz suglasnost ministra.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Razlozi i način polaganja razrednih i predmetnih ispita utvrđuju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78. (NN </w:t>
      </w:r>
      <w:hyperlink r:id="rId11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Iznimno od odredbe članka 72. stavka 4. ovoga Zakona, u viši razred može prijeći učenik od prvog do trećeg razreda osnovne škole koji je nakon dopunskog rada iz članka 75. stavka 1. ovoga Zakona iz jednog nastavnog predmeta ocijenjen ocjenom nedovoljan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 članka ne može prijeći dva puta u viši razred ako ima ocjenu nedovoljan iz istog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prelasku iz stavka 1. ovog članka donosi učiteljsko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koji je prešao u viši razred osnovne škole sukladno stavku 1. ovog članka priznaje se da je završio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Iznimno od stavaka 1. i 2.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 od prvog do četvrtog razreda osnovne škole koji je ocijenjen jednom ili više ocjena nedovoljan (1), može prijeći u viši razred.</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79. (NN </w:t>
      </w:r>
      <w:hyperlink r:id="rId11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srednje škole može najviše dva puta upisati isti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pravo iz stavka 1. ovoga članka tijekom srednjeg obrazovanja može koristiti najviše dva puta, osim učenika koji pohađa program za stjecanje niže razine srednjeg obrazovanja koji to pravo može koristiti samo jedanput.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sukladno propisima kojima se uređuje strukovno obrazovanje, učenik može svaki razred upisati dva puta.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u opravdanim slučajevima učenik srednje škole može upisati isti razred i više od dva puta, uz suglasnost ministra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oslobađanju učenika donosi učiteljsko vijeće odnosno nastavničko vijeće na prijedlog liječnika primarne zdravstvene zaštite.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Učeniku koji je tijekom cijele nastavne godine oslobođen pohađanja nastave određenog nastavnog predmeta, završna ocjena za taj predmet ne upisuje se u javnu ispravu već se upisuje da je oslobođen.</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Odredbe o pohađanju nastave i polaganju ispita učenika iz stavka 1. ovog članka uređuju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Državna matura, izrada i obrana završnog rada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82. (NN </w:t>
      </w:r>
      <w:hyperlink r:id="rId11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Srednje obrazovanje učenika u gimnazijskim programima obrazovanja završava polaganjem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Srednje obrazovanje učenika u strukovnim i umjetničkim programima obrazovanja, koji traju najmanje četiri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Učenici iz stavka 2. ovog članka mogu polagati i ispite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Srednje obrazovanje učenika u strukovnim programima koji traju od jedne do tri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Odredbe stavka 1., 2. i 3. ovog članka primjenjuju se na učenike koji su prvi razred srednje škole upisali počevši od školske godine 2006./2007., a odredba stavka 4. ovog članka primjenjuju se na učenike koji su prvi razred srednje škole upisali školske godine 2007./2008.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Državnu maturu provodi Nacionalni centar za vanjsko vrednovanje obrazovanja u suradnji sa školama.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Pripremne i druge radnje vezane uz organizaciju i provedbu državne mature u školi provodi školsko ispitno povjerenstvo koje čine ravnatelj škole te šest članova iz reda nastavnika od kojih je jedan član ispitni koordinator.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Detaljniji sadržaj registra iz stavka 8. ovog članka,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Sadržaj, uvjete, način i postupak polaganja državne mature te izrade i obrane završnog rada,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Iznos novčane naknade za polaganje ispita državne mature za pojedine kategorije pristupnika utvrđuje se odlukom Vlade Republike Hrvatske i predstavlja namjenski prihod.</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115" w:history="1">
        <w:r w:rsidR="004E134C" w:rsidRPr="00A56106">
          <w:rPr>
            <w:rFonts w:ascii="Times New Roman" w:eastAsia="Times New Roman" w:hAnsi="Times New Roman" w:cs="Times New Roman"/>
            <w:b/>
            <w:bCs/>
            <w:color w:val="497FD7"/>
            <w:u w:val="single"/>
            <w:lang w:eastAsia="hr-HR"/>
          </w:rPr>
          <w:t>5. Pravilnik o izradbi i obrani završnoga rada</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116" w:history="1">
        <w:r w:rsidR="004E134C" w:rsidRPr="00A56106">
          <w:rPr>
            <w:rFonts w:ascii="Times New Roman" w:eastAsia="Times New Roman" w:hAnsi="Times New Roman" w:cs="Times New Roman"/>
            <w:b/>
            <w:bCs/>
            <w:color w:val="497FD7"/>
            <w:u w:val="single"/>
            <w:lang w:eastAsia="hr-HR"/>
          </w:rPr>
          <w:t>28. Pravilnik o Središnjem registru državne mature</w:t>
        </w:r>
      </w:hyperlink>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117" w:history="1">
        <w:r w:rsidR="004E134C" w:rsidRPr="00A56106">
          <w:rPr>
            <w:rFonts w:ascii="Times New Roman" w:eastAsia="Times New Roman" w:hAnsi="Times New Roman" w:cs="Times New Roman"/>
            <w:b/>
            <w:bCs/>
            <w:color w:val="497FD7"/>
            <w:u w:val="single"/>
            <w:lang w:eastAsia="hr-HR"/>
          </w:rPr>
          <w:t>36. Pravilnik o polaganju državne mature</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 PEDAGOŠKE MJERE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postižu iznimne rezultate mogu biti usmeno i pisano pohvaljeni, odnosno nagrađeni.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Usmenu pohvalu izriče razrednik, pisanu pohvalu daje razredno vijeće, a nagradu dodjeljuje učiteljsko, odnosno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Uvjeti, način i postupak pohvaljivanja i nagrađivanja učenika uređuju se statutom škole.</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84. (NN </w:t>
      </w:r>
      <w:hyperlink r:id="rId11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2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Pedagoške mjere zbog povreda dužnosti, neispunjavanja obveza i nasilničkog ponašanja u osnovnoj školi su opomena, ukor, strogi ukor i preseljenje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Pedagoške mjere zbog povreda dužnosti, neispunjavanja obveza i nasilničkog ponašanja u srednjoj školi su opomena, ukor, opomena pred isključenje i isključenje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Pedagoške mjere izriču se za tekuću školsku godinu, osim mjere preseljenja u drugu školu koja vrijedi do kraja osnovnoškolskog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Učenik koji je isključen ima pravo polagati razredni ispit.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Opomena, ukor, strogi ukor i opomena pred isključenje su mjere upozorenja koje se ne izriču u upravnom postupku. Pedagošku mjeru opomene izriče razrednik, ukora razredno vijeće, strogog ukora izriče učiteljsko vijeće, a opomene pred isključenje izriče nastavničko vijeće. Na izrečene mjere učenik ili roditelj može podnijeti prigovor ravnatelju škole u roku od osam dana od dana izricanja.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rješenjem odlučuje o pedagoškoj mjeri preseljenja u drugu školu na temelju prijedloga učiteljskog vijeća, a o pedagoškoj mjeri isključenja iz škole na temelju prijedloga nastavničkog vijeća. O žalbi protiv rješenja odlučuje Ministarstvo, odnosno ministarstvo nadležno za unutarnje poslove kada mjeru isključenja izriče ravnatelj škole koja provodi obrazovanje za zanimanje policajac.</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Škole su dužne provoditi pedagoške mjere, uvažavajući učenikovo psihofizičko stanje i njegovu dob, te utvrditi sve okolnosti koje utječu na njegov razvoj.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U slučaju promjene ponašanja učenika izrečena pedagoška mjera iz stavka 5. ovoga članka može se ukinuti.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odredbi ovoga članka, osim postupka za izricanje mjere isključenja iz srednje škole, škola koja provodi obrazovanje za zanimanje policajac svojim općim aktima uređuje pedagoške mjere, kriterije i tijela za izricanje pedagoških mjera.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izrečenoj pedagoškoj mjeri preseljenja u drugu školu osnovna škola obavještava nadležno upravno tijelo županije, odnosno Gradski ured koji je dužan u roku od 7 dana, odrediti osnovnu školu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Učenika osnovne škole u pravilu se seli u školu čije upisno područje graniči s upisnim područjem škole iz koje se učenik seli, pri čemu učenik zadržava pravo na besplatan prijevoz.</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86. (NN </w:t>
      </w:r>
      <w:hyperlink r:id="rId12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2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Kriterije za izricanje pedagoških mjera iz članka 84. ovoga Zakona propisuje ministar pravilnikom.</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123" w:history="1">
        <w:r w:rsidR="004E134C" w:rsidRPr="00A56106">
          <w:rPr>
            <w:rFonts w:ascii="Times New Roman" w:eastAsia="Times New Roman" w:hAnsi="Times New Roman" w:cs="Times New Roman"/>
            <w:b/>
            <w:bCs/>
            <w:color w:val="497FD7"/>
            <w:u w:val="single"/>
            <w:lang w:eastAsia="hr-HR"/>
          </w:rPr>
          <w:t>4. Pravilnik o pedagoškoj mjeri odgojno-obrazovnog tretmana produženog stručnog postupka</w:t>
        </w:r>
      </w:hyperlink>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124" w:history="1">
        <w:r w:rsidR="004E134C" w:rsidRPr="00A56106">
          <w:rPr>
            <w:rFonts w:ascii="Times New Roman" w:eastAsia="Times New Roman" w:hAnsi="Times New Roman" w:cs="Times New Roman"/>
            <w:b/>
            <w:bCs/>
            <w:color w:val="497FD7"/>
            <w:u w:val="single"/>
            <w:lang w:eastAsia="hr-HR"/>
          </w:rPr>
          <w:t>65. Pravilnik o kriterijima za izricanje pedagoških mjera </w:t>
        </w:r>
      </w:hyperlink>
    </w:p>
    <w:p w:rsidR="002157A4" w:rsidRPr="00A56106" w:rsidRDefault="002157A4"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87.</w:t>
      </w:r>
    </w:p>
    <w:p w:rsidR="004E134C" w:rsidRPr="00A56106" w:rsidRDefault="004E134C" w:rsidP="00C0615E">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Pedagoške mjere, uvjete, način, postupak i tijela za izricanje pedagoških mjera</w:t>
      </w:r>
      <w:r w:rsidR="00C0615E" w:rsidRPr="00A56106">
        <w:rPr>
          <w:rFonts w:ascii="Times New Roman" w:eastAsia="Times New Roman" w:hAnsi="Times New Roman" w:cs="Times New Roman"/>
          <w:color w:val="414145"/>
          <w:lang w:eastAsia="hr-HR"/>
        </w:rPr>
        <w:t xml:space="preserve"> učenički dom uređuje statutom.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VIII. VANJSKO VREDNOVANJE I SAMOVREDNOVANJE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U školskim ustanovama se radi unapređenja kvalitete odgojno-obrazovne djelatnosti provodi vanjsko vrednovanje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a odnosi se na provođenje nacionalnih ispita te mjerenje stupnja kvalitete svih sastavnica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Godišnji plan provedbe vanjskog vrednovanja školskih ustanova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Vanjsko vrednovanje provodi Nacionalni centar za vanjsko vrednovanje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(4) Škole su obvezne koristiti rezultate nacionalnih ispita i sve druge pokazatelje uspješnosti odgojno-obrazovnog rada za analizu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radi trajnog unapređivanja kvalitete rada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provedbe vanjskog vrednovanja i korištenja rezultata vrednovanja školskih ustanova propisuje ministar.</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125" w:history="1">
        <w:r w:rsidR="004E134C" w:rsidRPr="00A56106">
          <w:rPr>
            <w:rFonts w:ascii="Times New Roman" w:eastAsia="Times New Roman" w:hAnsi="Times New Roman" w:cs="Times New Roman"/>
            <w:b/>
            <w:bCs/>
            <w:color w:val="497FD7"/>
            <w:u w:val="single"/>
            <w:lang w:eastAsia="hr-HR"/>
          </w:rPr>
          <w:t>24. Pravilnik o načinu provedbe vanjskog vrjednovanja i korištenju rezultata vanjskog vrjednovanja školskih ustanova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Nacionalno vijeće za odgoj i obrazovanje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za odgoj i obrazovanje (u daljnjem tekstu: Nacionalno vijeće) je stručno i strateško tijelo koje prati kvalitetu sustava predškolskog, osnovnoškolskog i srednjoškolskog odgoja i obrazovanja u Republici Hrvatskoj 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mjere, aktivnosti i strategije razvoja i unapređenja predškolskog,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razvoju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i potiče sudjelovanje drugih dionika, posebno drugih tijela državne uprave i tijela jedinica lokalne i područne (regionalne) samouprave u sustavu predškolskog, osnovnoškolskog i srednjoškolskog odgoja i obrazovanja te usklađuje njihov rad,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razmatra i daje svoje mišljenje o drugim pitanjima važnim za razvoj sustava predškolskog, osnovnoškolskog i srednjoškolskog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obavlja i druge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izvan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Mandat predsjednika i članova Nacionalnog vijeća je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Predsjednika i članove Nacionalnog vijeća imenuje Hrvatski sabor na prijedlog Vlade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Hrvatski sabor, u skladu sa stavkom 3. ovoga članka, svake dvije godine imenuje po sedam članova Nacionalnog vijeća, a predsjednika Nacionalnog vijeća imenuje svake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Državni dužnosnici ne mogu biti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Predsjednika ili člana Nacionalnog vijeća Hrvatski sabor može razriješiti dužnosti na prijedlog Vlade Republike Hrvatske i Nacionalnog vijeća i prije isteka vremena na koje je imenovan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sam zatraži razrješenje,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stupi na dužnost koja mu priječi rad u Nacionalnom vijeću,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ne ispunjava dužnost člana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izgubi sposobnost obnašanja dužnosti,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svojim postupcima povrijedi ugled dužnosti koju obnaša.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slučaju razrješenja iz stavka 7. ovoga članka Hrvatski sabor će na prijedlog Vlade Republike Hrvatske imenovati novog predsjednika ili člana na vrijeme do isteka mandata razri</w:t>
      </w:r>
      <w:r w:rsidR="00C0615E" w:rsidRPr="00A56106">
        <w:rPr>
          <w:rFonts w:ascii="Times New Roman" w:eastAsia="Times New Roman" w:hAnsi="Times New Roman" w:cs="Times New Roman"/>
          <w:color w:val="414145"/>
          <w:lang w:eastAsia="hr-HR"/>
        </w:rPr>
        <w:t>ješenog predsjednika ili člana.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donosi poslovnik o svom radu u skladu s ovim Zakonom i drugim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Za raspravu o nekom pitanju ili za praćenje nekog područja Nacionalno vijeće može osnovati svoja radna tijela u čijem radu mogu sudjelovati i osobe koje nisu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Raspravljajući o pitanjima iz svoje nadležnosti Nacionalno vijeće može tražiti mišljenje nadležnog ministarstva i odgovarajućih stručnjaka.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Članovi Nacionalnog vijeća te članovi radnih tijela izuzet će se od odlučivanja o pitanjima kada postoji sukob interesa. Pitanje izuzeća članova Nacionalnog vijeća pobliže se uređuje poslovnikom o radu.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Administrativne i stručne poslove za Nacionalno vijeće obavlja Ministarstvo.</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IX. OSNIVANJE I PRESTANAK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90. (NN </w:t>
      </w:r>
      <w:hyperlink r:id="rId12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osniva se aktom o osnivanju sukladno odredbama ovog Zakona i odredbama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Osnivači osnovne škole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Osnivači srednje škole i učeničkog doma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opravdanosti osnivanja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ustanova nije započela s radom u roku od dvije godine od dana davanja prethodnog pozitivnog mišljenja iz stavka 4. ovoga članka, osnivač je dužan zatražiti novo mišljenje.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4. ovoga članka, prije osnivanja školske ustanove čija se djelatnost, odnosno izvođenje ni u kojem dijelu ne financira iz državnog proračuna, osnivač školske ustanove nije dužan pribaviti prethodno pozitivno mišljenje Ministarstva iz stavka 4.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91. (NN </w:t>
      </w:r>
      <w:hyperlink r:id="rId12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 o osnivanju školske ustanove mora sadržavati odredbe o:</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tvrtki, nazivu, odnosno imenu te sjedištu, odnosno prebivalištu osnivača,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nazivu i sjedištu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djelatnosti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tijelima ustanove i upravljanju,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stručnim zaposlenicima potrebnim za izvođenje nastavnog programa,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osiguranju prostora, nastavnih sredstava i pomagala,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načinu raspolaganja viškom prihoda,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pokrivanju manjka prihoda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ograničenjima glede stjecanja, opterećivanja i otuđivanja nekretnina i druge imovine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međusobnim pravima i obvezama osnivača i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koja su ustanovi potrebna za osnivanje i početak rada te načinu njihovog pribavljanja ili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ravnatelju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općim aktima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podnijet će Ministarstvu zahtjev radi dobivanja rješenja kojim se ocjenjuje da je osnivački akt sukladan zakonu.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osnivač promijeni naziv ili sjedište školske ustanove ili mijenja, odnosno dopunjuje djelatnost, odnosno ako se promijeni osnivač dužan je izvršiti izmjene osnivačkog akta te podnijeti zahtjev iz stavka 2. ovog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slučaju da je školska ustanova osnovana prije stupanja na snagu Zakona o ustanovama (»Narodne novine«, br. 76/93., 29/97., 47/99. i 35/08.) te nema osnivački akt, osnivač ustanove dužan je donijeti odluku o promjeni naziva i/ili sjedišta školske ustanove, odnosno dopuni ili promjeni djelatnosti ustanove te podnijeti Ministarstvu zahtjev iz stavka 2.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92. (NN </w:t>
      </w:r>
      <w:hyperlink r:id="rId1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započeti s radom nakon izvršnosti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izvođenje nastavnog plana i programa školska ustanova mora ispunjavati sljedeće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potreban broj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odgovarajući prostor i opremu,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tehničke, zdravstvene i ekološke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Privremeni ravnatelj školske ustanove podnosi Ministarstvu zahtjev za početak rada najkasnije tri mjeseca prije planiranog početka rada škole, a uz zahtjev za početak rada prilaže 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privremeni statut,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popis stručnih osoba potrebnih za izvođenje programa obrazovanja usklađen s programima koje je donijelo Ministarstvo ili koji su usklađeni s propisima države/institucije u kojoj se taj program provodi,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podaci o prostoru i opremi te načinu njihova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 da su sredstva koja su ustanovi potrebna za osnivanje i početak rada osigurana te način njihova pribavljanja,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ispunjenosti tehničkih, zdravstvenih i ekoloških uvjeta za obavljanje djelatnosti,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mišljenje nadležne međunarodne udruge, odnosno organizacije, ako škola radi po međunarodnom programu ili programu alternativne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ispunjavanju uvjeta utvrđenih posebnim propisima ako srednja škola provodi program nautičkog ili brodostrojarskog smjera.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 imenuje povjerenstvo koje utvrđuje ispunjavanje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 zahtjevu iz stavka 3. ovoga članka odlučuje se rješenjem.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upisuje se u sudski registar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Školska ustanova mora započeti s radom koji joj je odobren najkasnije dvije godine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školska ustanova ne započne s radom u roku iz stavka 7. ovoga članka, Ministarstvo će po službenoj dužnosti ukinuti rješenje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Uz zahtjev za nastavak rada u promijenjenim uvjetima, podnositelj zahtjeva dužan je dostaviti samo one dokaze iz stavka 2. i 3. ovoga članka koji se odnose na rad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Kriterije utvrđivanja uvjeta za rad školske ustanove propisuje ministar pravilnikom.</w:t>
      </w:r>
    </w:p>
    <w:p w:rsidR="004E134C" w:rsidRPr="00A56106" w:rsidRDefault="00C200F1" w:rsidP="00C0615E">
      <w:pPr>
        <w:spacing w:after="135" w:line="240" w:lineRule="auto"/>
        <w:jc w:val="both"/>
        <w:rPr>
          <w:rFonts w:ascii="Times New Roman" w:eastAsia="Times New Roman" w:hAnsi="Times New Roman" w:cs="Times New Roman"/>
          <w:color w:val="414145"/>
          <w:lang w:eastAsia="hr-HR"/>
        </w:rPr>
      </w:pPr>
      <w:hyperlink r:id="rId129" w:history="1">
        <w:r w:rsidR="004E134C" w:rsidRPr="00A56106">
          <w:rPr>
            <w:rFonts w:ascii="Times New Roman" w:eastAsia="Times New Roman" w:hAnsi="Times New Roman" w:cs="Times New Roman"/>
            <w:b/>
            <w:bCs/>
            <w:color w:val="497FD7"/>
            <w:u w:val="single"/>
            <w:lang w:eastAsia="hr-HR"/>
          </w:rPr>
          <w:t>8. Pravilnik o načinu i postupku utvrđivanja uvjeta za početak rada školske ustanove</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Nakon donošenja rješenja o odobrenju za početak rada školska ustanova se upisuje u zajednički elektronički upisnik ustanova osnovnog i srednjeg školstva koji vodi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zahtjev Ministarstva školska ustanova dužna je dostaviti dokaze o ispunjenosti sljedećih uvjeta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izvođenju obrazovnog programa za koji je školska ustanova dobila odobrenje,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upisu učenika u odobreni obrazovni program najkasnije nakon isteka dvije godine od dobivanja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potrebnom broju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odgovarajućem prostoru i opremi, tehničkim, zdravstvenim i ekološkim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Ministarstvo utvrdi da školska ustanova ne ispunjava neki od uvjeta iz stavka 1. ovoga članka i iz članka 92. stavka 2. ovog Zakona, odredit će rok u kojem je dužna otkloniti utvrđene nedostatke.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u roku iz stavka 1. ovog članka ne otkloni utvrđene nedostatke, Ministarstvo će predložiti osnivaču da donese akt o prestanku školske ustanove, odnosno o prestanku izvođenja obrazovnog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osnivač ne donese akt o prestanku školske ustanove, odnosno o prestanku izvođenja obrazovnog programa u roku od 60 dana od dana primitka prijedloga, akt će donijeti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95. (NN </w:t>
      </w:r>
      <w:hyperlink r:id="rId13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Aktom o prestanku određuje se rok i način prestanka rada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Aktom o prestanku određuje se završetkom koje školske godine školska ustanova prestaje s radom.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prestanka školske ustanove, osnivač je dužan zatečenim učenicima osigurati završetak obrazovanja u drugoj školskoj ustanovi pod istim uvjetima pod kojim su se učenici upisali.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 prestanak rada školske ustanove primjenjuju se odredbe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utvrdi da ne postoji potreba za školskom ustanovom, Ministarstvo će predložiti osnivaču da donese odluku o statusnoj promjeni pripajanjem školske ustanove drugoj školskoj ustanovi uz suglasnost osnivača druge školske ustanove, ili da donese odluku o prestanku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Osnivač školske ustanove koja je prestala s radom dužan je Ministarstvu dostaviti pisanu obavijest o prestanku rada.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osnovne škole koja ima područnu školu, a koja će privremeno ili u potpunosti prestati s radom, dužan je o tome dostaviti odluku Ministarstvu u roku od 15 dana od dana donošenja odluke.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96. (NN </w:t>
      </w:r>
      <w:hyperlink r:id="rId1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može osnivačko pravo koje ima nad školskom ustanovom prenijeti na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Jedinica područne (regionalne), odnosno jedinica lokalne samouprave osnivačko pravo može ugovorom prenijeti na drugu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za prenošenje osnivačkih prava.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Jedinica područne (regionalne) samouprave dužna je odluku o prijenosu osnivačkih prava donijeti u roku od 60 dana od primitka zahtjeva jedinice lokalne samouprave.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97. (NN </w:t>
      </w:r>
      <w:hyperlink r:id="rId13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kojoj je osnivač druga pravna osoba ili fizička osoba iz članka 90. ovog Zakona, stječe pravo javnosti nakon izdavanja rješenja iz članka 92.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iz stavka 1. ovog članka radi po nastavnom planu i programu koji donosi Ministarstvo ili po vlastitom nastavnom planu i programu ili kurikulumu koji obvezno sadrži zajednički dio nastavnog plana i programa koje donosi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98. (NN </w:t>
      </w:r>
      <w:hyperlink r:id="rId13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statut.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Statutom se pobliže određuje ustrojstvo, ovlasti i način odlučivanja tijela školske ustanove te druga pitanja važna za obavljanje djelatnosti i poslovanje školske ustanove, sukladno zakonu i aktu o osnivanju.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Statut školske ustanove donosi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uz prethodnu suglasnost osnivača.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 RADNICI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 (NN </w:t>
      </w:r>
      <w:hyperlink r:id="rId13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35"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Radnici školskih ustanova osobe su koje u školskoj ustanovi imaju zasnovan radni odnos, a koje sudjeluju u odgojno-obrazovnom radu s učenicima, kao i druge osobe potrebne za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osobu iz stavka 2. ovog članka, do povratka na poslove za koje joj ugovor o radu miruje, zamjenjuje osoba u radnom odnosu koji se zasniva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evidencije radnog vremena za radnike školskih ustanova iz stavka 1. ovoga članka propisuje ministar pravilnikom.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Kada to zahtijevaju potrebe, o čemu odlučuje ministar, ravnatelj će radniku na prijedlog ministra i uz suglasnost radnika, omogućiti rad na poslovima vezanim uz spomenute potrebe u/ili izvan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Za vrijeme rada na poslovima iz stavka 6. ovoga članka, koji ne može trajati dulje od godinu dana, škola može zasnovati radni odnos ugovorom na određeno vrijeme s osobom koja će zamjenjivati radnika iz stavka 6. ovoga članka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slučajevima iz stavka 6. ovoga članka ministar, ravnatelj školske ustanove i radnik potpisuju sporazum kojim se uređuju međusobne obveze.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Na osobe iz stavka 9. ovoga članka ne primjenjuju se odredbe članka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Načine uključivanja te način i sadržaj osposobljavanja i obavljanja poslova pomoćnika u nastavi i stručnih komunikacijskih posrednika te uvjete koje moraju ispunjavati kao i postupak radi ostvarivanja prava učenika s teškoćama u razvoju na potporu pomoćnika u nastavi i stručnih komunikacijskih posrednika propisuje ministar pravilnikom.</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36" w:history="1">
        <w:r w:rsidR="004E134C" w:rsidRPr="00A56106">
          <w:rPr>
            <w:rFonts w:ascii="Times New Roman" w:eastAsia="Times New Roman" w:hAnsi="Times New Roman" w:cs="Times New Roman"/>
            <w:b/>
            <w:bCs/>
            <w:color w:val="497FD7"/>
            <w:u w:val="single"/>
            <w:lang w:eastAsia="hr-HR"/>
          </w:rPr>
          <w:t>31. Pravilnik o evidenciji radnog vremena za radnike školskih ustanova</w:t>
        </w:r>
      </w:hyperlink>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37" w:history="1">
        <w:r w:rsidR="004E134C" w:rsidRPr="00A56106">
          <w:rPr>
            <w:rFonts w:ascii="Times New Roman" w:eastAsia="Times New Roman" w:hAnsi="Times New Roman" w:cs="Times New Roman"/>
            <w:b/>
            <w:bCs/>
            <w:color w:val="497FD7"/>
            <w:u w:val="single"/>
            <w:lang w:eastAsia="hr-HR"/>
          </w:rPr>
          <w:t>99. Kolektivni ugovor za zaposlenike u osnovnoškolskim ustanovama</w:t>
        </w:r>
      </w:hyperlink>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38" w:history="1">
        <w:r w:rsidR="004E134C" w:rsidRPr="00A56106">
          <w:rPr>
            <w:rFonts w:ascii="Times New Roman" w:eastAsia="Times New Roman" w:hAnsi="Times New Roman" w:cs="Times New Roman"/>
            <w:b/>
            <w:bCs/>
            <w:color w:val="497FD7"/>
            <w:u w:val="single"/>
            <w:lang w:eastAsia="hr-HR"/>
          </w:rPr>
          <w:t>100. Kolektivni ugovor za zaposlenike u srednjoškolskim ustanovama</w:t>
        </w:r>
      </w:hyperlink>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39" w:history="1">
        <w:r w:rsidR="004E134C" w:rsidRPr="00A56106">
          <w:rPr>
            <w:rFonts w:ascii="Times New Roman" w:eastAsia="Times New Roman" w:hAnsi="Times New Roman" w:cs="Times New Roman"/>
            <w:b/>
            <w:bCs/>
            <w:color w:val="497FD7"/>
            <w:u w:val="single"/>
            <w:lang w:eastAsia="hr-HR"/>
          </w:rPr>
          <w:t>104. Pravilnik o pomoćnicima u nastavi i stručnim komunikacijskim posrednicima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99.a (NN </w:t>
      </w:r>
      <w:hyperlink r:id="rId14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može, uz suglasnost školskog odbora, omogućiti radniku školske ustanove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uz suglasnost školskog odbora, i ravnatelj školske ustanove može kao radnik školske ustanove obavljati poslove na projektu iz stavka 1. ovoga članka u dijelu radnog vremena ako su sredstva za plaću osigurana iz sredstava projekta ili fonda, uz pripadajuće doprinose poslodavca, ako je za vrijeme obavljanja poslova ravnatelja školske ustanove na projektu moguće osigurati nesmetano obavljanje poslovodno i stručno vođenje poslova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vrijeme obavljanja poslova na projektu iz stavka 1. ovoga članka radniku školske ustanove iz stavka 1. ovoga članka umanjit će se ukupne tjedne obveze u trajanju koje odgovara radnom vremenu na poslovima na projektu, i to tako da se razmjerno umanje svi oblici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vrijeme obavljanja poslova na projektu iz stavka 1. ovoga članka ravnatelj iz stavka 2. ovoga članka samostalno će određivati svoje radno vrijeme tako da poslove na projektu iz stavka 1. obavlja unutar svog redovitog radnog vremena.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Radniku školske ustanove iz stavka 1. ovoga članka koji u školskoj ustanovi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Radnik školske ustanove iz stavka 1. ovoga članka ne može kod jednog ili više školskih ustanova, odnosno poslodavaca raditi s ukupnim radnim vremenom dužim od četrdeset sati tjedno.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Ravnatelj školske ustanove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 obavljanju poslova na projektu iz stavka 1. ovoga članka ravnatelj školske ustanove i radnik školske ustanove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Protekom vremena trajanja projekta iz stavka 1. ovoga članka sporazum iz stavka 9. ovoga članka prestaje te radnik školske ustanove nastavlja radni odnos na temelju ugovora o radu koji je radnik školske ustanove imao prije sklapanja sporazuma iz stavka 9.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Za vrijeme obavljanje poslova na projektu iz stavka 1. ovoga članka školska ustanova može zasnovati radni odnos ugovorom na određeno vrijeme s osobom koja će zamjenjivati radnika školske ustanove koji obavlja poslove na projektu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Školska ustanova može zasnovati radni odnos ugovorom na određeno vrijeme s osobom koja će kao radnik školske ustanove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Ravnatelj školske ustanove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određeno vrijeme o obavljanju poslova na projektu.</w:t>
      </w:r>
    </w:p>
    <w:p w:rsidR="00A56106" w:rsidRPr="00A56106" w:rsidRDefault="00A56106"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100. (NN </w:t>
      </w:r>
      <w:hyperlink r:id="rId1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Odgojno-obrazovni rad u osnovnoj školi obavljaju učitelji razredne, učitelji predmetne nastave, učitelji edukatori </w:t>
      </w:r>
      <w:proofErr w:type="spellStart"/>
      <w:r w:rsidRPr="00A56106">
        <w:rPr>
          <w:rFonts w:ascii="Times New Roman" w:eastAsia="Times New Roman" w:hAnsi="Times New Roman" w:cs="Times New Roman"/>
          <w:color w:val="414145"/>
          <w:lang w:eastAsia="hr-HR"/>
        </w:rPr>
        <w:t>rehabilitatori</w:t>
      </w:r>
      <w:proofErr w:type="spellEnd"/>
      <w:r w:rsidRPr="00A56106">
        <w:rPr>
          <w:rFonts w:ascii="Times New Roman" w:eastAsia="Times New Roman" w:hAnsi="Times New Roman" w:cs="Times New Roman"/>
          <w:color w:val="414145"/>
          <w:lang w:eastAsia="hr-HR"/>
        </w:rPr>
        <w:t xml:space="preserve">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srednjoškolskoj ustanovi obavljaju nastavnici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Nastavnici u srednjoškolskoj ustanovi su nastavnici, strukovni učitelji, suradnici u nastavi i odgajatelji.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Stručni suradnici u školskoj ustanovi su: pedagog, psiholog, knjižničar, stručnjak edukacijsko-rehabilitacijskog profila (edukator </w:t>
      </w:r>
      <w:proofErr w:type="spellStart"/>
      <w:r w:rsidRPr="00A56106">
        <w:rPr>
          <w:rFonts w:ascii="Times New Roman" w:eastAsia="Times New Roman" w:hAnsi="Times New Roman" w:cs="Times New Roman"/>
          <w:color w:val="414145"/>
          <w:lang w:eastAsia="hr-HR"/>
        </w:rPr>
        <w:t>rehabilitator</w:t>
      </w:r>
      <w:proofErr w:type="spellEnd"/>
      <w:r w:rsidRPr="00A56106">
        <w:rPr>
          <w:rFonts w:ascii="Times New Roman" w:eastAsia="Times New Roman" w:hAnsi="Times New Roman" w:cs="Times New Roman"/>
          <w:color w:val="414145"/>
          <w:lang w:eastAsia="hr-HR"/>
        </w:rPr>
        <w:t>, logoped i socijalni pedagog).</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u osnovnoj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Nastavnici u srednjoj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Strukovni učitelji samostalno izvode vježbe i praktičnu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Suradnici u nastavi sudjeluju u izvođenju praktične nastave i vježbi pod neposrednim vodstvom nastavnika ili stručnog učitelja te obavljaju druge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Odgajatelji rade s obrazovnom skupinom u učeničkom domu te obavljaju druge poslove koji proizlaze iz naravi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Stručni suradnici obavljaju neposredan odgojno-obrazovni rad s učenicima te stručno-razvojne i koordinacijske poslove.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ima tajnika, a djelokrug rada tajnika propisuje ministar.</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142" w:history="1">
        <w:r w:rsidR="004E134C" w:rsidRPr="00A56106">
          <w:rPr>
            <w:rFonts w:ascii="Times New Roman" w:eastAsia="Times New Roman" w:hAnsi="Times New Roman" w:cs="Times New Roman"/>
            <w:b/>
            <w:bCs/>
            <w:color w:val="497FD7"/>
            <w:u w:val="single"/>
            <w:lang w:eastAsia="hr-HR"/>
          </w:rPr>
          <w:t>23. Pravilnik o djelokrugu rada tajnika te administrativno-tehničkim i pomoćnim poslovima koji se obavljaju u srednjoškolskoj ustanovi </w:t>
        </w:r>
      </w:hyperlink>
    </w:p>
    <w:p w:rsidR="004E134C" w:rsidRPr="00A56106" w:rsidRDefault="00C200F1" w:rsidP="00B23433">
      <w:pPr>
        <w:spacing w:after="135" w:line="240" w:lineRule="auto"/>
        <w:rPr>
          <w:rFonts w:ascii="Times New Roman" w:eastAsia="Times New Roman" w:hAnsi="Times New Roman" w:cs="Times New Roman"/>
          <w:color w:val="414145"/>
          <w:lang w:eastAsia="hr-HR"/>
        </w:rPr>
      </w:pPr>
      <w:hyperlink r:id="rId143" w:history="1">
        <w:r w:rsidR="004E134C" w:rsidRPr="00A56106">
          <w:rPr>
            <w:rFonts w:ascii="Times New Roman" w:eastAsia="Times New Roman" w:hAnsi="Times New Roman" w:cs="Times New Roman"/>
            <w:b/>
            <w:bCs/>
            <w:color w:val="497FD7"/>
            <w:u w:val="single"/>
            <w:lang w:eastAsia="hr-HR"/>
          </w:rPr>
          <w:t>47. Pravilnik o djelokrugu rada tajnika te administrativno-tehničkim i pomoćnim poslovima koji se obavljaju u osnovnoj školi</w:t>
        </w:r>
      </w:hyperlink>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Administrativno-tehničke i pomoćne poslove koji se obavljaju u školskoj ustanovi, popis poslova, broj izvršitelja te količinu radnog vremena na tim poslovima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104. (NN </w:t>
      </w:r>
      <w:hyperlink r:id="rId14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odluka o tjednom i godišnjem zaduženju na poslovima neposrednog nastavnog rada i ostalim poslovima koji proizlaze iz neposrednog nastavnog i odgojno-obrazovnog rada i iz izvršenja aktivnosti i poslova iz nastavnog plana i programa i školskog kurikuluma.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Tjedna norma neposrednog rada učitelja razredne nastave s učenicima iznosi broj sati propisan nastavnim planom za razrednu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Tjedna norma neposrednog rada učitelja predmetne nastave, uključujući 2 sata odgojno-obrazovnog rada razrednika, iznosi od 22 do 24 sata.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Tjedna norma neposrednog odgojno-obrazovnog rada stručnog suradnika u školskoj ustanovi i učitelja koji radi u produženom boravku je 25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Tjedna norma neposrednog nastavnog rada nastavnika, osim odgajatelja, uključujući 2 sata rada razrednika, za teorijsku nastavu iznosi 20 do 22 sata, za praktičnu nastavu i izvođenje obrazovnih programa u odgojnim skupinama 28 sati i za rad suradnika u nastavi s učenicima 32 do 36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Normu za pojedini nastavni predmet u srednjoškolskim ustanovama te ostale poslove koji proizlaze iz naravi i opsega odgojno-obrazovnog rada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Tjedne radne obveze učitelja i stručnih suradnika u osnovnoj školi propisuje ministar.</w:t>
      </w:r>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145" w:history="1">
        <w:r w:rsidR="004E134C" w:rsidRPr="00A56106">
          <w:rPr>
            <w:rFonts w:ascii="Times New Roman" w:eastAsia="Times New Roman" w:hAnsi="Times New Roman" w:cs="Times New Roman"/>
            <w:b/>
            <w:bCs/>
            <w:color w:val="497FD7"/>
            <w:u w:val="single"/>
            <w:lang w:eastAsia="hr-HR"/>
          </w:rPr>
          <w:t>21. Pravilnik o normi rada nastavnika u srednjoškolskoj ustanovi</w:t>
        </w:r>
      </w:hyperlink>
    </w:p>
    <w:p w:rsidR="004E134C" w:rsidRPr="00A56106" w:rsidRDefault="00C200F1" w:rsidP="004E134C">
      <w:pPr>
        <w:spacing w:after="135" w:line="240" w:lineRule="auto"/>
        <w:rPr>
          <w:rFonts w:ascii="Times New Roman" w:eastAsia="Times New Roman" w:hAnsi="Times New Roman" w:cs="Times New Roman"/>
          <w:color w:val="414145"/>
          <w:lang w:eastAsia="hr-HR"/>
        </w:rPr>
      </w:pPr>
      <w:hyperlink r:id="rId146" w:history="1">
        <w:r w:rsidR="004E134C" w:rsidRPr="00A56106">
          <w:rPr>
            <w:rFonts w:ascii="Times New Roman" w:eastAsia="Times New Roman" w:hAnsi="Times New Roman" w:cs="Times New Roman"/>
            <w:b/>
            <w:bCs/>
            <w:color w:val="497FD7"/>
            <w:u w:val="single"/>
            <w:lang w:eastAsia="hr-HR"/>
          </w:rPr>
          <w:t>46. Pravilnik o tjednim radnim obvezama učitelja i stručnih suradnika u osnovnoj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 ZASNIVANJE I PRESTANAK RADNOG ODNOSA U ŠKOLSKOJ USTANOVI</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Uvjeti za 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105. (NN </w:t>
      </w:r>
      <w:hyperlink r:id="rId14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4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4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Uz opći uvjet za zasnivanje radnog odnosa, sukladno općim propisima o radu, osoba koja zasniva radni odnos u školskoj ustanovi mora ispunjavati i posebne uvjete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Poseban uvjet za zasnivanje radnog odnosa u školskoj ustanovi u kojoj se nastava izvodi na stranom jeziku za osobe koje sudjeluju u odgojno-obrazovnom radu s učenicima jesu i poznavanje stranog jezika na kojem se nastava izvodi u mjeri koja omogućava izvođenje nastave.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Dodatne posebne uvjete za zasnivanje radnog odnosa u školskoj ustanovi u kojoj se nastava izvodi prema alternativnom nastavnom programu može propisati škola ako su u svezi s alternativnim nastavnim programom prema kojem se nastava izvodi.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Poslove učitelja predmetne nastave u osnovnoj školi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studij nastavničkoga smjera odgovarajućeg nastavnog predmeta na razini sveučilišnog diplomskog studija ili sveučilišnog integriranog prijediplomskog i diplomskog studija,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sveučilišni prijediplomski ili stručni prijediplomski studij na kojem se stječe najmanje 180 ECTS bodova te je stekla pedagoške kompetencije, ako se na natječaj ne javi osoba iz točaka a) i b)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Poslove nastavnika predmetne nastave u srednjoj školi može obavljati osoba koja je završila sveučilišni diplomski studij odgovarajuće vrste ili diplomski stručni diplomski studij odgovarajuće vrste i ima potrebne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Poslove strukovnog učitelja u srednjoj školi može obavljati osoba koja je završila sveučilišni prijediplomski studij ili stručni prijediplomski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Poslove suradnika u nastavi može obavljati osoba koja ima odgovarajuću srednju stručnu spremu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Nastavu vjeronauka u osnovnoj i srednjoj školi može izvoditi osoba koja ima razinu obrazovanja utvrđenu posebnim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Poslove stručnog suradnika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Poslove odgajatelja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se na natječaj ne javi osoba koja ispunjava uvjete iz ovog članka, radni odnos se može zasnovati s osobom koja ima odgovarajuću razinu i vrstu obrazovanja, a nema potrebne pedagoške kompetencije uz uvjet stjecanja tih kompetencija.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Odgovarajuću vrstu obrazovanja učitelja, nastavnika i stručnih suradnika te okvirni program / nacionalni kompetencijski standard za stjecanje pedagoških kompetencija propisuje ministar. Popis kvalifikacija može se utvrditi i kurikulumom nastavnog predmeta.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(16) Poslove tajnika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integrirani prijediplomski i diplomski studij pravne struke ili stručni diplomski studij javne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stručni prijediplomski studij upravne struke, ako se na natječaj ne javi osoba iz točke a) ovoga stavka.</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50" w:history="1">
        <w:r w:rsidR="004E134C" w:rsidRPr="00A56106">
          <w:rPr>
            <w:rFonts w:ascii="Times New Roman" w:eastAsia="Times New Roman" w:hAnsi="Times New Roman" w:cs="Times New Roman"/>
            <w:b/>
            <w:bCs/>
            <w:color w:val="497FD7"/>
            <w:u w:val="single"/>
            <w:lang w:eastAsia="hr-HR"/>
          </w:rPr>
          <w:t>108. Pravilnik o odgovarajućoj vrsti obrazovanja učitelja i stručnih suradnika u osnovnoj školi</w:t>
        </w:r>
      </w:hyperlink>
    </w:p>
    <w:p w:rsidR="00011412" w:rsidRDefault="00011412"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Zapreke za zasnivanje radnog odnosa u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106. (NN </w:t>
      </w:r>
      <w:hyperlink r:id="rId1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5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5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i 144/12.).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 odnos u školskoj ustanovi ne može zasnovati ni osoba protiv koje se vodi kazneni postupak za neko od kaznenih djela navedenih u stavku 1. i stavku 2.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školska ustanova kao poslodavac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školska ustanova kao poslodavac zaprimi dokaz da je protiv osobe u radnom odnosu u školskoj ustanovi pokrenut i vodi se kazneni postupak za neko od kaznenih djela iz stavka 1. i stavka 2. ovoga članka,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prestane raditi tijekom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je pravomoćnim rješenjem obustavljen kazneni postupak pokrenut protiv radnika ili je pravomoćnom presudom radnik oslobođen od odgovornosti, radniku će se vratiti obustavljeni dio plaće od prvoga dana udaljenja.</w:t>
      </w:r>
    </w:p>
    <w:p w:rsidR="00A56106" w:rsidRPr="00A56106" w:rsidRDefault="00A56106"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107. (NN </w:t>
      </w:r>
      <w:hyperlink r:id="rId15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55"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 </w:t>
      </w:r>
      <w:hyperlink r:id="rId15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 odnos u školskoj ustanovi zasniva se ugovorom o radu na temelju natječaja koji se objavljuje na mrežnim stranicama i oglasnim pločama Hrvatskog zavoda za zapošljavanje te mrežnim stranicama i </w:t>
      </w:r>
      <w:r w:rsidRPr="00A56106">
        <w:rPr>
          <w:rFonts w:ascii="Times New Roman" w:eastAsia="Times New Roman" w:hAnsi="Times New Roman" w:cs="Times New Roman"/>
          <w:color w:val="414145"/>
          <w:lang w:eastAsia="hr-HR"/>
        </w:rPr>
        <w:lastRenderedPageBreak/>
        <w:t>oglasnim pločama školskih ustanova, a rok za primanje prijava kandidata ne može biti kraći od osam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zasniva se s osobom koja ispunjava uvjete iz članka 105. ovoga Zakona za zasnivanje radnog odnosa, a u natječaju se navode i posebni uvjeti za zasnivanje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Potreba i prestanak potrebe za radnikom prijavljuje se nadležnom upravnom tijelu županije, odnosno Gradskom uredu i Hrvatskom zavodu za zapošljavanje. Školska ustanova obvezna je prijaviti nadležnom upravnom tijelu županije, odnosno Gradskom uredu prestanak potrebe za radnikom nakon što je određenog radnika utvrdila organizacijskim viškom.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Nadležno upravno tijelo županije, odnosno Gradski ured vodi evidenciju o radnicima za kojima je prestala potreba u punom ili dijelu radnog vremena te im u skladu s njihovom kvalifikacijom predlaže zasnivanje radnog odnosa sa školskim ustanovama koje su prijavile odgovarajuću potrebu.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 koji je upisan u evidenciju iz stavka 4. ovoga članka briše se iz evidencije ako zasnuje ili odbije zasnovati radni odnos u skladu s odredbom stavka 4. ovoga članka najkasnije istekom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može popuniti radno mjesto na način propisan odredbom stavka 1. ovoga članka tek nakon što su je nadležno upravno tijelo županije, odnosno Gradski ured iz stavka 3. ovoga članka obavijestili da u evidenciji nema odgovarajuće osobe, odnosno nakon što se školska ustanova istom tijelu pisano očitovala o razlozima zbog kojih nije primljena upućena osoba.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poslove iz stavaka 4. 5. i 6. ovoga članka obavlja u suradnji s tijelom predviđenim kolektivnim ugovorom.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Način i postupak utvrđivanja lista evidencija, način raspoređivanja zaposlenika te kriterije kojima se svim kandidatima za zapošljavanje osiguravaju jednaki i transparentni uvjeti uređuju se pravilnikom koji donosi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i postupak kojim se svim kandidatima za zapošljavanje u školskim ustanovama osigurava jednaka dostupnost javnim službama pod jednakim uvjetima, vrednovanje kandidata prijavljenih na natječaj, odnosno kandidata koje je uputilo nadležno upravno tijelo županije, odnosno Gradski ured, kao i odredbe vezane uz sastav posebnog povjerenstva koje sudjeluje u procjeni kandidata uređuju se pravilnikom školske ustanove, na koji suglasnost daje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Odredbe stavaka 3. do 9. ovoga članka ne primjenjuju se u školskim ustanovama čija se sredstva za plaće radnika ne osiguravaju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Iznimno od odredbe stavka 1. ovoga članka, radni odnos može se zasnovati ugovorom o radu i bez natječaja: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određeno vrijeme, kada obavljanje poslova ne trpi odgodu, do zasnivanja radnog odnosa na temelju natječaja ili na drugi propisan način, ali ne dulje od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kojoj je ugovor o radu na neodređeno vrijeme otkazan zbog gospodarskih, tehničkih ili organizacijskih razloga i koja se nalazi u evidenciji nadležnog upravnog tijela županije, odnosno Gradskog ureda,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radnikom koji u školskoj ustanovi ima zasnovan radni odnos na neodređeno nepuno radno vrijeme, do punog radnog vremena u školskoj ustanovi u kojoj je zaposlen,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zahtjev radnika zaposlenog u školskoj ustanovi na neodređeno vrijeme, premještajem u drugu školsku ustanovu, na temelju sporazuma ravnatelja 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se zapošljava na radnom mjestu vjeroučitelja,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je tijekom studija bila korisnik državne stipendije Ministarstva za STEM nastavničke studije i koja je, sukladno uvjetima stipendiranja, preuzela obvezu rada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se na natječaj ne javi osoba koja ispunjava uvjete iz članka 105. ovoga Zakona za rad učitelja i nastavnika u osnovnoj i srednjoj školi, radni odnos može se zasnovati bez natječaja na određeno vrijeme do godinu dana s osobom u mirovini koja ispunjava uvjete natječaja, s mogućnošću produljenja ugovora na određeno vrijeme za dodatnih godinu dana, ali ne dulje od 67. godine života.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se na natječaj ne javi osoba koja ispunjava uvjete iz članka 105. ovoga Zakona, niti se radni odnos zasnuje s osobom iz stavka 12. ovoga članka, natječaj će se ponoviti u roku od pet mjeseci, a do zasnivanja radnog odnosa na osnovi ponovljenog natječaja radni se odnos može zasnovati s osobom koja ne ispunjava propisane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Popise i kontakte osoba iz stavka 11. podstavka 6. ovoga članka Ministarstvo će dostaviti školi na zahtjev, na temelju kojeg će škola uputiti službeni poziv osobi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Odbijanje ili neprihvaćanje poziva škole iz stavka 14. ovoga članka smatrat će se kršenjem uvjeta stipendiranja.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108. (NN </w:t>
      </w:r>
      <w:hyperlink r:id="rId15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se prvi put zapošljava u zanimanju za koje se školovala zasniva radni odnos na poslovima učitelja, nastavnika, odnosno stručnog suradnika kao pripravnik.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Pripravnički staž traje godinu dana u kojem razdoblju se pripravnik osposobljava za samostalni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Pripravnik je dužan položiti stručni ispit u roku od godine dana od isteka pripravničkog staža.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Pripravniku koji ne položi stručni ispit u roku od godine dana od dana isteka pripravničkog staža radni odnos prestaje istekom posljednjeg dana roka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i način osposobljavanja pripravnika za samostalan rad tijekom pripravničkog staža i praćenja njegovog rada s učenicima te sadržaj, način i uvjete polaganja stručnog ispita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109. (NN </w:t>
      </w:r>
      <w:hyperlink r:id="rId15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ima odgovarajuću vrstu i razinu obrazovanja i radno iskustvo u zanimanju za koje se školovala dulje od trajanja pripravničkog staža radni odnos na poslovima učitelja, nastavnika i stručnog suradnika zasniva uz uvjet polaganja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 iz stavka 1. ovog članka dužna je položiti stručni ispit u roku od godine dana od dana zasnivanja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koja ne položi stručni ispit u roku od godine dana od dana zasnivanja radnog odnosa, radni odnos prestaje istekom posljednjeg dana roka za polaganje stručnog ispita.</w:t>
      </w:r>
    </w:p>
    <w:p w:rsidR="00A56106"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w:t>
      </w:r>
      <w:r w:rsidR="00011412">
        <w:rPr>
          <w:rFonts w:ascii="Times New Roman" w:eastAsia="Times New Roman" w:hAnsi="Times New Roman" w:cs="Times New Roman"/>
          <w:color w:val="414145"/>
          <w:lang w:eastAsia="hr-HR"/>
        </w:rPr>
        <w:t>privremena nesposobnost za rad.</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110. (NN </w:t>
      </w:r>
      <w:hyperlink r:id="rId15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6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kompetencija na visokom učilištu.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(2) Osoba iz stavka 1. ovog članka dužna je steći pedagoške kompetencije i položiti stručni ispit u roku od dvije godine od dana zasnivanja radnog odnosa. Rok za stjecanje pedagoških kompetencija i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stjecanje pedagoških kompetencija preduvjet je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iz stavka 1. ovog članka koja nema radnog iskustva u zanimanju za koje se školovala zasniva radni odnos na poslovima učitelja, nastavnika i stručnog suradnika, kao pripravnik te se i na nju na odgovarajući način primjenjuju odredbe članka 108.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111. (NN </w:t>
      </w:r>
      <w:hyperlink r:id="rId16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kao punopravna članica Europske unije sudjeluje u upravljanju i radu europskih škola te upućuje odgojno-obrazovne radnike na rad u europske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radnik koji je prije upućivanja na rad iz stavka 1. ovoga članka imao zasnovan radni odnos na puno neodređeno vrijeme, ima pravo povratka na rad, na poslove koje je obavljao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radnik izabran za rad u hrvatskoj nastavi u inozemstvu ili osoba koja je izabrana za lektora hrvatskog jezika i književnosti na visokoškolskoj ustanovi u inozemstvu, a koja je prije upućivanja imala zasnovan radni odnos u školskoj ustanovi na neodređeno vrijeme, ima pravo povratka na rad, na poslove koje je obavljala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Radnik iz stavaka 1. i 3. ovoga članka ima se pravo vratiti na rad u školsku ustanovu u kojoj je prethodno radio ako o svojoj namjeri povratka obavijesti školsku ustanovu najkasnije u roku od sedam dana od dana prestanka trajanja izbora iz stavaka 1. i 3.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radnik iskoristi pravo iz stavaka 2. i 3. ovoga članka, ima pravo povratka na poslove na kojima je prethodno radio u roku od sedam dana od dana dostave obavijesti iz stavka 4. ovoga članka.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Prestanak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112. (NN </w:t>
      </w:r>
      <w:hyperlink r:id="rId16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Radniku školske ustanove ugovor o radu prestaje sukladno općim propisima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radniku školske ustanove ugovor o radu prestaje s navršenih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 članka, radnicima školske ustanove iz članka 100. ovog Zakona, ugovor o radu prestaje istekom školske godine u kojoj su navršili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radnik školske ustanove kojem školska ustanova otkazuje nakon dvije godine neprekidnog rada neće imati pravo na otpremninu sukladno općim propisima o radu, kolektivnom ugovoru ili pravilniku o radu ako po prestanku otkazanog ugovora o radu bez prekida zasnuje radni odnos u skladu s odredbom članka 107. stavka 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Prekid kraći od dva mjeseca ne smatra se prekidom iz stavka 4.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Radniku školske ustanove koji, po prestanku otkazanog ugovora o radu, bez prekida zasnuje radni odnos u skladu s odredbom članka 107. stavka 4. ovoga Zakona te koji zbog toga nema pravo na isplatu otpremnine, trajanje radnog odnosa kod poslodavca kod kojeg zbog razloga iz stavka 4. ovoga članka </w:t>
      </w:r>
      <w:r w:rsidRPr="00A56106">
        <w:rPr>
          <w:rFonts w:ascii="Times New Roman" w:eastAsia="Times New Roman" w:hAnsi="Times New Roman" w:cs="Times New Roman"/>
          <w:color w:val="414145"/>
          <w:lang w:eastAsia="hr-HR"/>
        </w:rPr>
        <w:lastRenderedPageBreak/>
        <w:t>nije imao pravo na otpremninu, uzet će se u obzir pri utvrđivanju iznosa prava na otpremninu ako prilikom prestanka tog sljedećeg radnog odnosa radnik bude imao pravo na otpremninu.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kojem je školska ustanova isplatila otpremninu sukladno općim propisima o radu, kolektivnom ugovoru ili pravilniku o radu, a kasnije se utvrdi da prema odredbi stavka 4. ovoga članka nije imao pravo na otpremninu, vratit će školskoj ustanovi otpremninu u iznosu u kojem mu je isplaćena najkasnije do petnaestog dana u idućem mjesecu nakon zasnivanja radnog odnosa u skladu s odredbom članka 107. stavka 4.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113. (NN </w:t>
      </w:r>
      <w:hyperlink r:id="rId1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školski odbor utvrdi da je prijedlog ravnatelja opravdan, donijet će odluku o upućivanju radnika na liječnički pregled kod ovlaštenog izabranog doktora specijalista medicine rada radi ovlaštenog utvrđivanja prosudbe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Radniku koji odbije izvršiti odluku iz stavka 2. ovoga članka, otkazat će se ugovor o radu zbog skrivljenog ponašanja zbog kršenja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114. (NN </w:t>
      </w:r>
      <w:hyperlink r:id="rId16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zasnivanju i prestanku radnog odnosa odlučuje ravnatelj uz prethodnu suglasnost školskog odbora, a samostalno u slučaju kada je zbog obavljanja poslova koji ne trpe odgodu potrebno zaposliti osobu na vrijeme do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školski odbor ne očituje u roku od 10 dana od dana dostave zahtjeva za suglasnošću iz stavka 1. ovog članka, smatra se da je suglasnost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prosvjetni inspektor utvrdi da ravnatelj sklapa ili otkazuje ugovore o radu protivno odredbama ovog Zakona, poduzet će mjere iz svoje nadležnosti u skladu s posebnim zakonom.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 STRUČNO OSPOSOBLJAVANJE, USAVRŠAVANJE, NAPREDOVANJE I IZDAVANJE LICENCIJA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školske ustanove imaju pravo i obvezu trajno se stručno osposobljavati i usavršavati kroz programe koje je odobrilo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stručnog osposobljavanja i usavršavanja iz stavka 1. ovog članka organiziraju i provode ustanove nadležne za stručno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Uz ustanove iz stavka 3. ovog članka programe iz stavka 1. ovog članka mogu provoditi i visoka učilišta te subjekti iz civilnog sektora.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Ustanove iz stavka 3. i 4. ovog članka programe stručnog osposobljavanja i usavršavanja mogu izvoditi 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stručnog osposobljavanja i usavršavanja treba sadržavati temu, namjenu, ciljeve programa iskazane kompetencijama, metode poučavanja, organizaciju, način vrednovanja i oblik certificiranja, broj polaznika, vrijeme trajanja programa i troškovnik.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Način i postupak stručnog osposobljavanja i usavršavanja učitelja, nastavnika, stručnih suradnika i ravnatelja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116. (NN </w:t>
      </w:r>
      <w:hyperlink r:id="rId16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mogu napredovati u struci, odnosno zanimanju u najmanje dvije razine i stjecati odgovarajuća zvanja.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nastavnici, stručni suradnici i ravnatelji mogu biti nagrađeni za izvanredna postignuća u odgojno-obrazovnoj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Razine, odgovarajuća zvanja, uvjete i način napredovanja i nagrađivanja, propisuje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Razdoblja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ili roditeljskog dopusta ili mirovanja radnog odnosa ne uračunavaju se u rokove za stjecanje prava iz stavka 3. ovoga članka.</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66" w:history="1">
        <w:r w:rsidR="004E134C" w:rsidRPr="00A56106">
          <w:rPr>
            <w:rFonts w:ascii="Times New Roman" w:eastAsia="Times New Roman" w:hAnsi="Times New Roman" w:cs="Times New Roman"/>
            <w:b/>
            <w:bCs/>
            <w:color w:val="497FD7"/>
            <w:u w:val="single"/>
            <w:lang w:eastAsia="hr-HR"/>
          </w:rPr>
          <w:t>149. Pravilnik o nagrađivanju učitelja, nastavnika, stručnih suradnika i ravnatelja u osnovnim i srednjim školama te učeničkim domovima</w:t>
        </w:r>
      </w:hyperlink>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67" w:history="1">
        <w:r w:rsidR="004E134C" w:rsidRPr="00A56106">
          <w:rPr>
            <w:rFonts w:ascii="Times New Roman" w:eastAsia="Times New Roman" w:hAnsi="Times New Roman" w:cs="Times New Roman"/>
            <w:b/>
            <w:bCs/>
            <w:color w:val="497FD7"/>
            <w:u w:val="single"/>
            <w:lang w:eastAsia="hr-HR"/>
          </w:rPr>
          <w:t>155. Pravilnik o napredovanju učitelja, nastavnika, stručnih suradnika i ravnatelja u osnovnim i srednjim školama i učeničkim domovima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Licencija za rad u školskoj ustanovi je javna isprava kojom se dokazuju potrebne razine općih i stručnih kompetencija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Prvom licencijom za rad učitelja, nastavnika i stručnih suradnika smatra se isprava o položenom stručnom ispitu.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nastavnici i stručni suradnici imaju pravo i dužnost licenciju obnavljati svakih pet godina.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licenciranja provodi Nacionalni centar za vanjsko vrednovanje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 postupak i način stjecanja, izdavanja i obnavljanja licencije za rad učitelja, nastavnika, stručnih suradnika i ravnatelja te prava i dužnosti koje proizlaze iz stavka 1. ovog članka, prop</w:t>
      </w:r>
      <w:r w:rsidR="00B23433" w:rsidRPr="00A56106">
        <w:rPr>
          <w:rFonts w:ascii="Times New Roman" w:eastAsia="Times New Roman" w:hAnsi="Times New Roman" w:cs="Times New Roman"/>
          <w:color w:val="414145"/>
          <w:lang w:eastAsia="hr-HR"/>
        </w:rPr>
        <w:t>isuje ministar.</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XIII. UPRAVLJANJE ŠKOLSKOM USTANOVOM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Školom upravlja školski odbor, a učeničkim domom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 daljnjem tekstu: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imenuje i razrješuje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prethodnu suglasnost u vezi sa zasnivanjem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statut i druge opće akte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školski kurikulum na prijedlog učiteljskog, odnosno nastavničkog, odnosno odgajateljskog vijeća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godišnji plan i program rada na prijedlog ravnatelja i nadzire njegovo izvršavanje,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financijski plan, polugodišnji i godišnji obračun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odlučuje o zahtjevima radnika za zaštitu prava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osnivaču promjenu djelatnosti i donošenje drugih odluka vezanih uz osnivačka 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osnivaču i ravnatelju prijedloge i mišljenja o pitanjima važnim za rad i sigurnost u školskoj ustanovi te donosi odluke i obavlja druge poslove utvrđene zakonom, aktom o osnivanju i statutom.</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119. (NN </w:t>
      </w:r>
      <w:hyperlink r:id="rId16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učiteljsko, nastavničko, odnosno odgajateljsko vijeće dva člana iz reda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vijeće roditelja jednog člana iz reda roditelja koji nije radnik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osnivač tri člana.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Kod imenovanja članova školskog odbora u školama u kojima se nastava odvija na jeziku i pismu nacionalnih manjina, osiguravat će se razmjerna zastupljenost pripadnika nacionalnih manjina i to prema proporcionalnom (razmjernom) udjelu učenika iz redova nacionalnih manjina u ukupnom broju učenika te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Član školskog odbora ne može biti osoba koja je pravomoćno osuđena, odnosno protiv koje je pokrenut kazneni postupak za neko od kaznenih djela iz članka 106. stavaka 1. 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 školskog odbora kojeg imenuje osnivač treba imati završen najmanje preddiplomski sveučilišni studij ili stručni studij na kojem se stječe najmanje 180 ECTS bodova i ne može biti radnik školske ustanove u školski odbor koje se imenuje.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Članovi školskog odbora imenuju se na vrijeme od četiri godine i mogu biti ponovno imenovani, a mandat članova teče od dana konstituiranja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Mandat članu školskog odbora iz reda roditelja prestaje najkasnije u roku od 60 dana od dana kada je prestalo školovanje učenika u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Svaki član školskog odbora može biti izabran za predsjednika, a do izbora predsjednika sjednicu vodi najstariji član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Odluke školskog odbora pravovaljane su ako za njih glasuje većina od ukupnog broja članova.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se može konstituirati ako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Konstituirajuću sjednicu školskog odbora saziva ravnatelj najkasnije u roku od 15 dana nakon što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predlaganja članova školskog odbora iz članka 119. stavka 1. podstavka 1., 2. i 3. ovog Zakona, uvjeti i razlozi za razrješenje članova školskog odbora, odnosno raspuštanje školskog odbora te način rada školskog odbora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121. (NN </w:t>
      </w:r>
      <w:hyperlink r:id="rId169"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obavljanje djelatnosti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Član školskog odbora može biti razriješen, a školski odbor raspušten prije isteka mandata i u drugim slučajevima utvrđenim statutom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raspuštanju školskog odbora donosi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Odlukom o raspuštanju školskog odbora imenuje se povjerenstvo koje privremeno zamjenjuje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Povjerenstvo ima tri člana od kojih je jedan predsjednik, a najmanje jedan član povjerenstva mora biti iz reda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Povjerenstvo iz stavka 4. ovog članka upravlja školskom ustanovom do konstituiranja školskog odbora i ima ovlasti školskog odbora osim ovlasti odlučivanja o stjecanju opterećivanju ili otuđivanju nekretnina.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iz stavka 3. ovog članka imenuje povjerenstvo iz stavka 4. ovog članka i u slučaju kada se školski odbor ne može konstituirati.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Odlukom o imenovanju povjerenstva određuje se predsjednik koji saziva i vodi povjerenstvo.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Povjerenstvo je odmah po imenovanju dužno pokrenuti postupak imenovanja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školski odbor ne bude imenovan najkasnije u roku od 60 dana od dana imenovanja povjerenstva, nadležno upravno tijelo županije, odnosno Gradski ured iz stavka 3. ovog članka dužan je, u roku od daljnjih 5 dana, o razlozima neimenovanja članova školskog odbora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U slučaju iz stavka 10. ovog članka, članove školskog odbora osim člana kojeg imenuje radničko vijeće, imenovat će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Ako osnivač razriješi člana školskog odbora, imenovat će novog člana sukladno ovom Zakonu, a mandat novom članu traje do isteka mandata razriješenog člana.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122. (NN </w:t>
      </w:r>
      <w:hyperlink r:id="rId170"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razriješiti člana školskog odbora, a ured iz članka 121. stavka 3. ovog Zakona raspustiti školski odbor i imenovati povjerenstvo iz članka 121. stavka 4. ovog Zakona, ako prosvjetni inspektor utvrdi da su ispunjeni uvjeti za razrješenje, odnosno raspuštanje propisani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stavka 1. ovog članka osnivač je dužan donijeti u primjerenom roku, a ured iz članka 121. stavka 3. ovog Zakona u roku od 15 dana od dana dostave zahtjeva prosvjetnog inspektora.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nadležno upravno tijelo županije, odnosno Gradski ured iz članka 121. stavka 3. ovog Zakona ne postupi sukladno odredbi stavka 1. i 2. ovog članka, Ministarstvo će raspustiti školski odbor i imenovati povjerenstvo iz članka 121. stavka 4.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 školskog odbora razriješen sukladno članku 121. i 122. ovog Zakona ne može biti ponovno imenovan u isti školski odbor, a članovi školskog odbora raspuštenog sukladno članku 121. i 122. ovog Zakona ne mogu biti ponovno imenovani za članove školskog odbora koji se imenuje nakon raspuštanja.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Stručna tijela škole su razredno i učiteljsko, odnosno nastavničko vijeće, a učeničkog doma odgajateljsko vijeće.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Učiteljsko, odnosno nastavničko, odnosno odgajateljsko vijeće čine svi učitelji, odnosno nastavnici i stručni suradnici školske ustanove te ravnatelj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Razredno vijeće čine učitelji, odnosno nastavnici koji izvode nastavu u razrednom odjelu.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Razrednik je stručni voditelj razrednog odjela i razrednog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Djelokrug rada razrednog i učiteljskog, odnosno nastavničkog, odnosno odgajateljskog vijeća te drugih stručnih tijela školske ustanove uređuje se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je poslovodni i stručni voditelj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 je odgovoran za zakonitost rada i stručni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Uz poslove utvrđene Zakonom o ustanovama, ravnatelj kao stručni voditelj obavlja osobito i sljedeće poslove: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godišnji plan i program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statut i druge opće akte,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financijski plan te polugodišnji i godišnji obračun,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odlučuje o zasnivanju i prestanku radnog odnosa sukladno članku 114.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provodi odluke stručnih tijela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posjećuje nastavu i druge oblike odgojno-obrazovnog rada, analizira rad učitelja, nastavnika i stručnih suradnika te osigurava njihovo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planira rad, saziva i vodi sjednice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 suradnji s učiteljskim, odnosno nastavničkim, odnosno odgajateljskim vijećem, predlaže školski kurikulum,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poduzima mjere propisane zakonom zbog neizvršavanja poslova ili zbog neispunjavanja drugih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sigurnosti te o pravima i interesima učenika i radnika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 za sigurnost učenika, učitelja, nastavnika, stručnih suradnika i ostalih 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učenicima i roditeljima,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osnivačem, tijelima državne uprave, ustanovama i drugim tijelima,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nadzire pravodobno i točno unošenje podataka u elektronsku maticu.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 (NN </w:t>
      </w:r>
      <w:hyperlink r:id="rId17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mora ispunjavati sljedeće nužne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završen studij odgovarajuće vrste za rad na radnom mjestu učitelja, nastavnika ili stručnog suradnika u školskoj ustanovi u kojoj se imenuje za ravnatelja, a koji može biti: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diplomski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integrirani preddiplomski i diplomski sveučilišni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specijalistički diplomski stručni studij;</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položen stručni ispit za učitelja, nastavnika ili stručnog suradnika, osim u slučaju iz članka 157. stavaka 1. i 2.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propisane člankom 106.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najmanje osam godina radnog iskustva u školskim ili drugim ustanovama u sustavu obrazovanja ili u tijelima državne uprave nadležnim za obrazovanje, od čega najmanje pet godina na odgojno-obrazovnim poslovima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Osim osobe koja je završila neki od studija iz stavka 1. podstavka 1. točke 1. ovoga članka, ravnatelj osnovne škole može biti i osoba koja je završila stručni četverogodišnji studij za učitelje kojim se stječe 240 ECTS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osoba koje ne ispunjava uvjete iz stavka 1. podstavka 1. točke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126.a (NN </w:t>
      </w:r>
      <w:hyperlink r:id="rId17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4"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127. (NN </w:t>
      </w:r>
      <w:hyperlink r:id="rId17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se imenuje na pet godina, a ista osoba može biti ponovno imenovana za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Ravnatelja imenuje školski odbor, uz suglasnost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postupku imenovanja ravnatelja članovi školskog odbora koje je imenovalo, odnosno izabralo učiteljsko/nastavničko/odgajateljsko vijeće, vijeće roditelja te radničko vijeće/radnici, obvezni su zastupati i iznositi stajališta tijela koje ih je imenovalo, odnosno izabralo 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Ravnatelj se imenuje na temelju natječaja koji raspisuje školski odbor, a objavljuje se u »Narodnim novinama« i na mrežnim stranicama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Uz prijavu na natječaj kandidat je uz potrebnu dokumentaciju dužan dostaviti program rada za mandatno razdoblje.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Pregledavanje natječajne dokumentacije, utvrđivanje kandidata koji ispunjavaju nužne uvjete i vrednovanje dodatnih kompetencija potrebnih za ravnatelja, odnosno rangiranje po bodovima obavlja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Dodatne kompetencije koje se vrednuju su poznavanje stranog jezika, osnovne digitalne vještine i iskustvo rada na projektima.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Nakon utvrđivanja ukupnog rezultata ostvarenog na vrednovanju školski odbor utvrđuje listu dva najbolje rangirana kandidata i dostavlja je učiteljskom/nastavničkom/odgajateljskom vijeću, vijeću roditelja, radničkom vijeću/radnicima i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dva ili više kandidata imaju jednak broj bodova na listi iz stavka 8. ovoga članka, učiteljskom/nastavničkom/odgajateljskom vijeću, vijeću roditelja, radničkom vijeću/radnicima i školskom odboru dostavlja se lista u kojoj su navedeni svi kandidati koji ostvaruju jednak broj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Kandidati predstavljaju program rada za mandatno razdoblje na sjednicama učiteljskog/ nastavničkog/odgajateljskog vijeća, vijeća roditelja, zbora radnika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Na sjednicama učiteljskog/nastavničkog/odgajateljskog vijeća, vijeća roditelja i zbora radnika zauzimaju se stajališta iz stavka 3. ovoga članka tajnim glasovanjem, o čemu se pisani zaključak dostavlja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Školski odbor imenuje ravnatelja odlukom koja stupa na snagu nakon dobivene suglasnosti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ministar ne uskrati suglasnost u roku od 15 dana od dana dostave zahtjeva za suglasnošću, smatra se da je suglasnost dana.</w:t>
      </w:r>
    </w:p>
    <w:p w:rsidR="00A56106"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(15) Sadržaj i postupak vrednovanja dodatnih kompetencija kandidata, kao i detalje vezane uz način postupanja pri imenovanju ravnatelja pobliže se uređuju statutom školske ustanove.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u školskoj ustanovi sklapa sa školskim odborom ugovor o radu na rok od pet godina u punom radnom vremenu.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osoba imenovana za ravnatelja ima ugovor o radu na neodređeno vrijeme za poslove učitelja, nastavnika, odnosno stručnog suradnika u školskoj ustanovi na njegov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za stjecanje određenih prava važno prethodno trajanje radnog odnosa s istim poslodavcem, osobi iz stavka 2. ovog članka, nakon povratka na rad, razdoblje mirovanja ugovora o radu ubraja se u neprekinuto trajanje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Osobu imenovanu za ravnatelja do povratka na poslove za koje joj ugovor o radu miruje zamjenjuje osoba u radnom odnosu koji se zasniva na određeno vrijeme.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Ravnatelja školske ustanove, u slučaju privremene spriječenosti u obavljanju ravnateljskih poslova, zamjenjuje osoba iz reda članova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Osobu iz stavka 1. ovog članka određuje školski odbor na način uređen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koja zamjenjuje ravnatelja ima prava i dužnost obavljati one poslove ravnatelja čije se izvršenje ne može odgađati do ravnateljeva povratka.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stručnog voditelja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 može razriješiti ravnatelja i na prijedlog prosvjetnog inspektora koji o prijedlogu za razrješenje izvješćuje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školski odbor ne razriješi ravnatelja na prijedlog prosvjetnog inspektora u roku od 15 dana od dana dostave prijedloga, a ministar procijeni da je prijedlog opravdan, ravnatelja će razriješiti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školske ustanove sljedećih 10 godina.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i postupak razrješenja ravnatelja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130.a (NN </w:t>
      </w:r>
      <w:hyperlink r:id="rId17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Ravnatelju školske ustanove ugovor o radu prestaje: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smrću ravnatelja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istekom vremena na koje je sklopljen ugovor o radu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kraju školske godine u kojoj ravnatelj školske ustanove navrši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sporazumom ravnatelja 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dostavom pravomoćnog rješenja o priznanju prava na invalidsku mirovinu zbog potpunog gubitka radne sposobnosti,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otkazom školske ustanove.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130.b</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Sporazum o prestanku ugovora o radu mora biti zaključen u pisanom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ravnatelj razrješuje iz razloga navedenih u članku 44. stavku 2. točki 1. Zakona o ustanovama školska ustanova će s ravnateljem zaključiti sporazum o prestanku ugovora o radu.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130.c</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ravnatelj razrješuje iz razloga navedenih u članku 44. stavku 2. točki 3. i 4. Zakona o ustanovama, školska ustanova će ravnatelju školske ustanove otkazati ugovor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Ravnatelju školske ustanove kojem školska ustanova otkaže ugovor o radu pripada otkazni rok u trajanju od mjesec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Otkaz mora imati pisani oblik.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Otkaz mora biti dostavljen drugoj strani.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Protiv otkaza ugovora o radu ravnatelj ima pravo tužbom tražiti sudsku zaštitu prava samo ako je tužbom zatražio sudsku zaštitu prava protiv odluke o razrješenju prema Zakona o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Tužba iz stavka 5. ovoga članka podnosi se nadležnom sudu u roku od trideset dana od dana primitka odluke o otkazu.</w:t>
      </w:r>
    </w:p>
    <w:p w:rsidR="004E134C" w:rsidRPr="00A56106" w:rsidRDefault="004E134C"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131. (NN </w:t>
      </w:r>
      <w:hyperlink r:id="rId17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Vršitelj dužnosti ravnatelja imenuje se u slučajevima propisanim Zakonom o ustanovama te u drugim slučajevima kada ustanova nema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vršitelja dužnosti ravnatelja može biti imenovana osoba koja ispunjava uvjete za učitelja, nastavnika odnosno stručnog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se u natječajnom postupku za ravnatelja ne imenuje ravnatelj zbog uskrate prethodne suglasnosti iz članka 127. ovog Zakona, osoba kojoj je suglasnost uskraćena ne može biti imenovana za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 imenovana za vršitelja dužnosti ravnatelja sklapa sa školskim odborom ugovor o radu na određeno vrijeme za razdoblje u kojem će obavljati poslove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Sastav i broj članova školskog odbora te imenovanje, razrješenje i trajanje mandata članova školskog odbora i ravnatelja školske ustanove kojoj je osnivač druga pravna ili fizička osoba iz članka 90. ovog Zakona uređuje se aktom o</w:t>
      </w:r>
      <w:r w:rsidR="00A56106" w:rsidRPr="00A56106">
        <w:rPr>
          <w:rFonts w:ascii="Times New Roman" w:eastAsia="Times New Roman" w:hAnsi="Times New Roman" w:cs="Times New Roman"/>
          <w:color w:val="414145"/>
          <w:lang w:eastAsia="hr-HR"/>
        </w:rPr>
        <w:t xml:space="preserve"> osnivanju i statutom ustanove.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XIV. UČENIČKI DOM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Učenički dom organizira odgojno-obrazovni rad, smještaj i prehranu, kulturne i druge aktivnosti učenika.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Djelatnost učeničkog doma dio je djelatnosti srednjeg obrazovanja i s njom je programski povezana.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učeničkih domova mogu obavljati i srednje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Učenički dom koji radi u sastavu srednje škole ima voditelja doma.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Pravo na smještaj i prehranu u učeničkom domu imaju u pravilu redoviti učenici.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Prijam učenika obavlja se javnim natječajem.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Pravo na prijam ostvaruje se na osnovi uspjeha u prethodnom obrazovanju i materijalnog položaja učenika i njegove obitelji.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učeničkim domovima organiziraju se odgojne grupe u skladu s državnim pedagoškim standardom.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Pobliže uvjete za prijam učenika, financiranje smještaja i prehrane u učeničkim domovima, kao i normative prostora i opreme te program odgojnog rada s učenicima propisuje ministar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Učenički dom kojem je osnivač druga pravna ili fizička osoba iz članka 90. ovog Zakona samostalno određuje uvjete za prijam učenika, broj učenika u odgojnim grupama te troškove njihova smještaja i prehrane.</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 PRAVA I OBVEZE RODITELJA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135. (NN </w:t>
      </w:r>
      <w:hyperlink r:id="rId17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dužan je upisati dijete u osnovnu školu sukladno članku 19. ovog Zakona te se brinuti o redovitom pohađanju obveznog dijela programa kao i ostalih oblika odgojno-obrazovnog rada u koje je učenik uključen.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 učenika ima pravo i obvezu sudjelovati u njegovom obrazovanju i biti redovito obaviješten o njegovim postignućima.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Roditelj učenika ima pravo i obvezu biti upoznat sa svim sadržajima obuhvaćenima nastavnim planom i programom i školskim kurikulumom objavljenim na mrežnim stranicama škole: obveznim i izbornim nastavnim predmetima, </w:t>
      </w:r>
      <w:proofErr w:type="spellStart"/>
      <w:r w:rsidRPr="00A56106">
        <w:rPr>
          <w:rFonts w:ascii="Times New Roman" w:eastAsia="Times New Roman" w:hAnsi="Times New Roman" w:cs="Times New Roman"/>
          <w:color w:val="414145"/>
          <w:lang w:eastAsia="hr-HR"/>
        </w:rPr>
        <w:t>međupredmetnim</w:t>
      </w:r>
      <w:proofErr w:type="spellEnd"/>
      <w:r w:rsidRPr="00A56106">
        <w:rPr>
          <w:rFonts w:ascii="Times New Roman" w:eastAsia="Times New Roman" w:hAnsi="Times New Roman" w:cs="Times New Roman"/>
          <w:color w:val="414145"/>
          <w:lang w:eastAsia="hr-HR"/>
        </w:rPr>
        <w:t xml:space="preserve"> i/ili interdisciplinarnim sadržajima i/ili modulima, izvannastavnim, eksperimentalnim i posebnim programima te dati suglasnost za sudjelovanje učenika u svim navedenim sadržajima osim u nastavnim predmetima koji su dio odgojno-obrazovanog standarda.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136. (NN </w:t>
      </w:r>
      <w:hyperlink r:id="rId18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je dužan brinuti se da učenik redovito izvršava obveze te u primjerenom roku javiti razlog izostanka učenika u pravilu putem e-Dnevnika.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roditelj zanemaruje svoje obveze iz stavka 1. ovog članka, škola mu je dužna uputiti pisani poziv za razgovor s razrednikom i stručnim suradnicima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opravdavanja izostanaka učenika i primjereni rok javljanja o razlogu izostanka uređuju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roditelj učestalo zanemaruje obveze iz stavka 1. ovog članka, škola je dužna o tome obavijestiti nadležno upravno tijelo županije, odnosno Gradski ured i nadležnu ustanovu socijalne skrbi koji su dužni izvijestiti školu o poduzetim mjerama.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ustrojava vijeće roditelja.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Roditelji učenika svakog razrednog odjela između sebe biraju jednog člana u vijeće roditelja, a u školama u kojima se školovanje ne provodi u razrednim odjelima sastav vijeća roditelja uređuje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Vijeće roditelja između sebe bira predsjednika i zamjenika predsjednika.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poslove u skladu sa statutom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Ravnatelj škole dužan je u najkraćem mogućem roku obavijestiti vijeće roditelja o svim pitanjima od općeg značaja za školu.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škole, školski odbor i osnivač dužni su, u okviru svoje nadležnosti, razmotriti prijedloge roditeljskog vijeća i pisano ga o tome izvijestiti.</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 PEDAGOŠKA DOKUMENTACIJA I EVIDENCIJA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138. (NN </w:t>
      </w:r>
      <w:hyperlink r:id="rId18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8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školskim se ustanovama vodi pedagoška dokumentacija i evidencija o učenicima, praćenju nastave i drugih oblika odgojno-obrazovnog rada, upisu i ispisu učenika, vrednovanju učenika, pedagoškim mjerama isključivo u elektroničkom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Matična knjiga i svjedodžba javne su isprave.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završetku svakog razreda osnovne škole učeniku se izdaje razredna svjedodžba.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Svjedodžba osmog razreda je isprava o završetku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 završetku svakog razreda srednje škole učeniku se izdaje razredna svjedodžba, a na završetku srednje škole svjedodžba o položenoj državnoj maturi ili svjedodžba o završnom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koji je s uspjehom završio program srednjeg obrazovanja nautičkog ili brodostrojarskog smjera uz svjedodžbu izdaje se i potvrdnica za svaki program izobrazbe koji je obuhvaćen programom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Učeniku koji završi program osposobljavanja ili usavršavanja izdaje se uvjerenje o osposobljenosti, odnosno usavršavanju.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trajno čuva matičnu knjigu, a osnovna škola trajno čuva i spomenicu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Sadržaj i oblik svjedodžbi,  uvjerenja i potvrdnice te obrazac pedagoške dokumentacije i evidencije, uključujući i obrazac evidencije ustanova koje provode posebne programe za učenike s teškoćama, propisuje ministar.</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83" w:history="1">
        <w:r w:rsidR="004E134C" w:rsidRPr="00A56106">
          <w:rPr>
            <w:rFonts w:ascii="Times New Roman" w:eastAsia="Times New Roman" w:hAnsi="Times New Roman" w:cs="Times New Roman"/>
            <w:b/>
            <w:bCs/>
            <w:color w:val="497FD7"/>
            <w:u w:val="single"/>
            <w:lang w:eastAsia="hr-HR"/>
          </w:rPr>
          <w:t>19. Pravilnik o sadržaju i obliku svjedodžbi i drugih javnih isprava te pedagoškoj dokumentaciji i evidenciji u školskim ustanovama</w:t>
        </w:r>
      </w:hyperlink>
    </w:p>
    <w:p w:rsidR="004E134C" w:rsidRDefault="00C200F1" w:rsidP="00A56106">
      <w:pPr>
        <w:spacing w:after="135" w:line="240" w:lineRule="auto"/>
        <w:rPr>
          <w:rFonts w:ascii="Times New Roman" w:eastAsia="Times New Roman" w:hAnsi="Times New Roman" w:cs="Times New Roman"/>
          <w:color w:val="414145"/>
          <w:lang w:eastAsia="hr-HR"/>
        </w:rPr>
      </w:pPr>
      <w:hyperlink r:id="rId184" w:history="1">
        <w:r w:rsidR="004E134C" w:rsidRPr="00A56106">
          <w:rPr>
            <w:rFonts w:ascii="Times New Roman" w:eastAsia="Times New Roman" w:hAnsi="Times New Roman" w:cs="Times New Roman"/>
            <w:b/>
            <w:bCs/>
            <w:color w:val="497FD7"/>
            <w:u w:val="single"/>
            <w:lang w:eastAsia="hr-HR"/>
          </w:rPr>
          <w:t>89. Pravilnik o pedagoškoj dokumentaciji i evidenciji te javnim ispravama u školskim ustanovama</w:t>
        </w:r>
      </w:hyperlink>
    </w:p>
    <w:p w:rsidR="00011412" w:rsidRPr="00A56106" w:rsidRDefault="00011412" w:rsidP="00011412">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 dužne voditi evidenciju odgojno-obrazovnog rada, upisnik učenika te upisnik radnika u pisanom i elektronskom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Ministarstvu se vodi zajednički upisnik školskih ustanova u elektronskom obliku (e-Matica) i sadrži sljedeće evidencije: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Evidenciju odgojno-obrazovnog rada u ustanovama za svaku školsku godinu,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učenika u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radnika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Podatke u Upisnik ustanova upisuje Ministarstvo, a podatke u ostale evidencije upisuju školske ustanove najkasnije do 30. rujna tekuće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140. (NN </w:t>
      </w:r>
      <w:hyperlink r:id="rId18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Podaci iz e-Matice moraju biti zaštićeni od zlouporabe, uništenja, gubitka, neovlaštenih promjena ili pristupa, u skladu s odredbama propisa kojim se uređuje zaštita osobnih podataka.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Voditelj zbirke podataka i korisnik osobnih podataka sadržanih u evidencijama iz e-Matice je Ministarstvo. Voditelj zbirke podataka za pojedinačnu ustanovu je pojedinačna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Ovlaštenja za pristup i razine pristupa podacima iz e-Matice odobrava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Obveze i načine te rokove unošenja podataka u e-Maticu, ovlaštenja za pristup i korištenje podataka te sigurnost i način razmjene podataka propisuje ministar pravilnikom.</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86" w:history="1">
        <w:r w:rsidR="004E134C" w:rsidRPr="00A56106">
          <w:rPr>
            <w:rFonts w:ascii="Times New Roman" w:eastAsia="Times New Roman" w:hAnsi="Times New Roman" w:cs="Times New Roman"/>
            <w:b/>
            <w:bCs/>
            <w:color w:val="497FD7"/>
            <w:u w:val="single"/>
            <w:lang w:eastAsia="hr-HR"/>
          </w:rPr>
          <w:t>64. Pravilnik o zajedničkome upisniku školskih ustanova u elektroničkome obliku - e-Matici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 FINANCIRANJE ŠKOLSKIH USTANOVA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Sredstva za financiranje javnih potreba u djelatnosti osnovnog i srednjeg obrazovanja osiguravaju se: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državnim proračunom,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proračunima jedinica lokalne i područne (regionalne) samouprave,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osnivača kada je osnivač druga fizička ili pravna osoba iz članka 90.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prihodima koji se ostvaruju obavljanjem vlastite djelatnosti i drugim namjenskim prihodima,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uplatama roditelja za posebne usluge i aktivnosti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donacijama i drugim izvorima u skladu sa zakonom.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142. (NN </w:t>
      </w:r>
      <w:hyperlink r:id="rId1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državnom proračunu osiguravaju se sredstva za financiranje školskih ustanova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ostala materijalna prava radnika ugovorena kolektivnim ugovorima, i to: pomoći, otpremnine, jubilarne nagrade, regres za korištenje godišnjeg odmora, godišnja nagrada za božićne blagdane i dar u prigodi Dana sv. Nikole,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rashode za sudjelovanje u projektima javno-privatnog partnerstva u skladu s odredbama posebnih propisa kojima se uređuje javno-privatno partnerstvo, a za potrebe obnove oštećenih ili izgradnju novih građevina školskih ustanova, sukladno programima Vlade Republike Hrvatske te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rashode za izgradnju, dogradnju i rekonstrukcije školskog prostora školskih ustanova za djecu s teškoćama i školskih ustanova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rashode za izgradnju, dogradnju i rekonstrukciju školskog prostora te opremanje školskih ustanova u slučajevima nedovoljne sigurnosti i ugroze života i zdravlja učenika škole utvrđene na temelju: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nalaza ovlaštenog sudskog vještaka za graditeljstvo, odnosno inspektora nadležne inspekcije kada je izvjesno da je stanje školskog objekta u stanju koje može dovesti do ugroze sigurnosti.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Ishod vještačenja bit će osnova za ocjenu nužnosti, kao i za </w:t>
      </w:r>
      <w:proofErr w:type="spellStart"/>
      <w:r w:rsidRPr="00A56106">
        <w:rPr>
          <w:rFonts w:ascii="Times New Roman" w:eastAsia="Times New Roman" w:hAnsi="Times New Roman" w:cs="Times New Roman"/>
          <w:color w:val="414145"/>
          <w:lang w:eastAsia="hr-HR"/>
        </w:rPr>
        <w:t>prioritetnost</w:t>
      </w:r>
      <w:proofErr w:type="spellEnd"/>
      <w:r w:rsidRPr="00A56106">
        <w:rPr>
          <w:rFonts w:ascii="Times New Roman" w:eastAsia="Times New Roman" w:hAnsi="Times New Roman" w:cs="Times New Roman"/>
          <w:color w:val="414145"/>
          <w:lang w:eastAsia="hr-HR"/>
        </w:rPr>
        <w:t xml:space="preserve"> realizacije takvih kapitalnih projekata, a sve sukladno osiguranim i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naknade za prijevoz na posao i s posla radnicima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nacionalne programe koje usvoji Hrvatski sabor,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obrazovanje djece državljana Republike Hrvatske u inozemstvu,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pripremnu i dopunsku nastavu za djecu državljana Republike Hrvatske koja se vraćaju iz inozemstva,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pripremnu i dopunsku nastavu za djecu koja su članovi obitelji državljana država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potporu nastave materinskog jezika i kulture države podrijetla učenicima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potporu za pripremu učitelja i nastavnika koji će provoditi nastavu materinjeg jezika i kulture države podrijetla učenika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pripremnu i dopunsku nastavu za djecu azilanata i ostalih osoba iz članka 46.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vanjsko vrednovanje i provođenje državne mature,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licenciranje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povećane troškove prijevoza, posebna nastavna sredstva te troškove financiranja prehrane, kao i troškova prehrane i smještaja u učeničkom domu za školovanje učenika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troškova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sredstva osigurava sama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državnom proračunu osiguravaju se sredstva i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 koja uključuje i posebne računalne programe i sadržaje,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sabora i Vlade Republike Hrvatske,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škola kojima je osnivač fizička ili druga pravna osoba iz članka 90. ovog Zakona u skladu s kriterijima koje propisuje ministar, a na temelju rezultata vrednovanja,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brisan.</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143. (NN </w:t>
      </w:r>
      <w:hyperlink r:id="rId188" w:history="1">
        <w:r w:rsidRPr="00A56106">
          <w:rPr>
            <w:rFonts w:ascii="Times New Roman" w:eastAsia="Times New Roman" w:hAnsi="Times New Roman" w:cs="Times New Roman"/>
            <w:b/>
            <w:bCs/>
            <w:color w:val="497FD7"/>
            <w:u w:val="single"/>
            <w:lang w:eastAsia="hr-HR"/>
          </w:rPr>
          <w:t>151/22</w:t>
        </w:r>
      </w:hyperlink>
      <w:r w:rsidRPr="00A56106">
        <w:rPr>
          <w:rFonts w:ascii="Times New Roman" w:eastAsia="Times New Roman" w:hAnsi="Times New Roman" w:cs="Times New Roman"/>
          <w:color w:val="414145"/>
          <w:lang w:eastAsia="hr-HR"/>
        </w:rPr>
        <w:t> – na snazi od 23.12.2022.)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proračunu jedinice lokalne i područne (regionalne) samouprave osiguravaju se sredstva za financiranje škola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prijevoz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naknade za prijevoz na posao i s posla radnicima srednjoškolskih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ostala materijalna prava ugovorena kolektivnim ugovorom osim materijalnih prava navedenih u članku 142. stavku 1. točki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materijalne i financijske rashode škola koji obuhvaćaju i rashode za materijal, dijelove i usluge tekućeg i investicijskog održavanja,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rashode za izgradnju, dogradnju i rekonstrukciju školskog prostora te opremanje školskih ustanova prema standardima i normativima koje propisuje ministar, a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Vlada Republike Hrvatske može, sukladno raspoloživim sredstvima državnog proračuna, za svaku školsku godinu donijeti odluku o financiranju, odnosno sufinanciranju prijevoza za učenike srednjih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svrhu iz stavka 2. ovoga članka Vlada Republike Hrvatske će odlukom utvrditi mjerila i kriterije na temelju kojih će se ostvarivati pravo na financiranje, odnosno sufinanciranje prijevoza.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Vlada Republike Hrvatske može, sukladno raspoloživim sredstvima državnog proračuna, za svaku školsku godinu donijeti odluku o financiranju, odnosno sufinanciranju prehrane za učenike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svrhu iz stavka 4. ovoga članka Vlada Republike Hrvatske će odlukom utvrditi mjerila i kriterije na temelju kojih će se ostvarivati pravo na financiranje, odnosno sufinanciranje prehrane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proračunu jedinice lokalne i područne (regionalne) samouprave osiguravaju se sredstva potpore za sufinanciranje smještaja i prehrane učenika u učeničkim domovima.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(7) U proračunu jedinice lokalne i područne (regionalne) samouprave mogu se osigurati i sredstva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opremanje škola računalnim programima,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programa od zajedničkog interesa za djelatnost školstva (sustav informiranja, stručno-pedagoški časopisi, stručne knjige, programi ustanova i stručnih udruga, obljetnice i manifestacije, programi izvannastavnih aktivnosti) 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škola kojima je osnivač druga fizička ili druga pravna osoba u skladu s kriterijima koje donosi lokalna i područna (regionalna) samouprava.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Jedinica lokalne i područne (regionalne) samouprave može utvrditi i šire javne potrebe u školstvu za koja sredstva osigurava svojim proračunom,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 radnicima koji rade u produženom ili cjelodnevnom boravku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plaće i naknade plaća s doprinosima na plaće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ostale rashode za radnike koji rade u produženom ili cjelodnevnom boravku osnovne škole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ostale rashode za radnike koji rade u programima koji se provode u nenastavne dane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naknade prijevoza na posao i s posla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troškove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troškove premija osiguranja škola od odgovornosti prema trećim osobama.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Vlada Republike Hrvatske svake godine, istodobno kada utvrđuje prijedlog državnog proračuna, utvrđuje kriterije i mjerila za osiguravanje minimalnog financijskog standarda radi ostvarivanja javnih potreba iz stavka 1. ovog članka.</w:t>
      </w:r>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89" w:history="1">
        <w:r w:rsidR="004E134C" w:rsidRPr="00A56106">
          <w:rPr>
            <w:rFonts w:ascii="Times New Roman" w:eastAsia="Times New Roman" w:hAnsi="Times New Roman" w:cs="Times New Roman"/>
            <w:b/>
            <w:bCs/>
            <w:color w:val="497FD7"/>
            <w:u w:val="single"/>
            <w:lang w:eastAsia="hr-HR"/>
          </w:rPr>
          <w:t>71. Odluka o donošenju Programa osposobljavanja za upravljanje biciklom i biciklističkoga ispita te Obrazac potvrde o osposobljenosti za upravljanje biciklom</w:t>
        </w:r>
      </w:hyperlink>
    </w:p>
    <w:p w:rsidR="004E134C" w:rsidRPr="00A56106" w:rsidRDefault="00C200F1" w:rsidP="00A56106">
      <w:pPr>
        <w:spacing w:after="135" w:line="240" w:lineRule="auto"/>
        <w:jc w:val="both"/>
        <w:rPr>
          <w:rFonts w:ascii="Times New Roman" w:eastAsia="Times New Roman" w:hAnsi="Times New Roman" w:cs="Times New Roman"/>
          <w:color w:val="414145"/>
          <w:lang w:eastAsia="hr-HR"/>
        </w:rPr>
      </w:pPr>
      <w:hyperlink r:id="rId190" w:history="1">
        <w:r w:rsidR="004E134C" w:rsidRPr="00A56106">
          <w:rPr>
            <w:rFonts w:ascii="Times New Roman" w:eastAsia="Times New Roman" w:hAnsi="Times New Roman" w:cs="Times New Roman"/>
            <w:b/>
            <w:bCs/>
            <w:color w:val="497FD7"/>
            <w:u w:val="single"/>
            <w:lang w:eastAsia="hr-HR"/>
          </w:rPr>
          <w:t>196. Odluka o kriterijima i načinu financiranja troškova javnog prijevoza redovitih učenika srednjih škola za školsku godinu 2022./2023.</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Ako je osnivač škole druga pravna ili fizička osoba iz članka 90. ovog Zakona, dužan je osigurati potrebna sredstva za financiranje: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plaća i naknada plaća s doprinosima,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ostalih rashoda za radnike škole,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materijalnih i financijskih rashoda škole te ostala potrebna sredstva za rad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je dužna namjenski koristiti prihode koje ostvari obavljanjem vlastite djelatnosti, uplatama roditelja, donacijama i iz drugih izvora.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se ne mogu se financirati iz sredstava političkih stranaka.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XVIII. NADZOR</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nad zakonitošću rada i općih akata školske ustanove obavlja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nadležno upravno tijelo županije utvrdi da je opći akt ili dio općeg akta protivan zakonu ili drugom propisu, zatražit će od školske ustanove da ga uskladi u roku od 30 dana od dana dostave zahtjeva.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ne uskladi opći akt u roku iz stavka 2. ovog članka, nadležno upravno tijelo županije, odnosno Gradski ured obustavit će opći akt od primjene i o tomu izvijestiti Ministarstvo u roku od 8 dana s prijedlogom za poništenje, odnosno ukidanje općeg akta ili određenih odredaba općeg akta.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Ministarstvo može donijeti akt o poništenju ili ukidanju u roku od 60 dana od dana dostave prijedloga.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nadležno upravno tijelo županije, odnosno Gradski ured utvrdi nedostatke ili propuste u radu školske ustanove, zatražit će otklanjanje nedostataka, odnosno propusta i o tome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 nadzoru utvrdi propuste i nedostatke u izvršavanju poslova koji se obavljaju na temelju javnih ovlasti, nadležno upravno tijelo županije, odnosno Gradski ured poduzet će odgovarajuće mjere popisane Zakonom o sustavu državne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prati postojanje uvjeta iz članka 92. ovog Zakona te ako ustanova ne ispunjava koji od tih uvjeta, zatražit će od osnivača školske ustanove da udovolji propisanim uvjetima u roku od 90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osnivač u roku iz stavka 7. ovog članka ne udovolji zahtjevu i ne ispuni propisane uvjete, nadležno upravno tijelo županije, odnosno Gradski ured izvijestit će Ministarstvo koje može zabraniti rad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Inspekcijski nadzor u školskoj ustanovi obavlja prosvjetna inspekcija u skladu s posebnim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149. (NN </w:t>
      </w:r>
      <w:hyperlink r:id="rId1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Nadzor nad stručno-pedagoškim radom ravnatelja kao stručnog voditelja ustanove i odgojno-obrazovnih radnika obavljaju tijela određena zakonom ili drugim propisom utemeljenim na zakonu.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i kontrolu financijskog poslovanja školske ustanove obavlja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 drugih izvora obavlja osnivač.</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XIX. PREKRŠAJNE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151. (NN </w:t>
      </w:r>
      <w:hyperlink r:id="rId19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9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Novčanom kaznom u iznosu od 660 do 1320 eura kaznit će se za prekršaj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ne pridržava odluke o upisu iz članka 22.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izvodi nastavu suprotno odredbama članka 27. ovoga Zakona ili izvodi nastavu bez suglasnosti odnosno rješenja Ministarstva na program suprotno odredbama članaka 29., 30., 30.a, 31. i 32. ovoga Zakona i/ili izvodi nastavu bez rješenja o početku rada protivno odredbama članka 92. stavka 1.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nije donijela školski kurikulum i godišnji plan i program rada školske ustanove te ako isti nisu u skladu s odredbama članka 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ravnatelj ne izvršava poslove propisane godišnjim planom i programom rada škole iz članka 28. ovoga Zakona i poslove propisane člankom 125.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ne provodi mjere sigurnosti te prava i obveze korisnika u skladu s pravilnikom kojim se propisuje izvođenje izleta, ekskurzija i drugih odgojno-obrazovnih aktivnosti izvan škole iz članka 37.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ne utvrdi broj učenika u razrednom odjelu sukladno odredbama pravilnika kojim se propisuje broj učenika u redovitom i kombiniranom razrednom odjelu i odgojno-obrazovnoj skupini u osnovnoj školi iz članka 54.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koristi udžbenike koji nisu odobreni sukladno posebnom zakonu (članak 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ako u svojim prostorima organizira promidžbu koja nije u skladu s ciljevima i sadržajem obrazovanja protivno odredbi članka 59.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ne provodi primjerene programe školovanja i primjerene oblike pomoći školovanja sukladno pravilniku kojim se propisuje osnovnoškolski i srednjoškolski odgoj i obrazovanje učenika s teškoćama u razvoju iz članka 65.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ne poduzme mjere zaštite prava učenika te ne prijavi svako kršenje tih prava nadležnim tijelima u skladu s pravilnikom kojim se propisuje način postupanja odgojno-obrazovnih radnika školskih ustanova u poduzimanju mjera zaštite prava učenika te prijave svakog kršenja tih prava nadležnim tijelima (članak 70.),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ako učitelj/nastavnik i ravnatelj ne provode postupke vrednovanja tijekom školske godine sukladno pravilniku kojim se propisuju načini, postupci i elementi vrednovanja učenika u osnovnoj i srednjoj školi iz članka 72.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ne provodi izricanje pedagoških mjera učenicima osnovnih i srednjih škola sukladno odredbama pravilnika kojim se propisuju kriteriji za izricanje pedagoških mjera iz članka 86.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ne vodi evidenciju radnog vremena ili je ne vodi u skladu s pravilnikom kojim se propisuje evidencija radnog vremena za radnike školskih ustanova iz članka 99.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ne utvrdi tjedne obveze nastavnika sukladno pravilniku kojim se propisuje norma rada nastavnika u srednjoškolskoj ustanovi i sukladno pravilniku kojim se propisuju tjedne radne obveze učitelja i stručnih suradnika u osnovnoj školi iz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ako ne izda odluku o tjednom i godišnjem zaduženju učiteljima, nastavnicima, odgajateljima i stručnim suradnicima u skladu s odredbama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ako ne provodi postupak zapošljavanja radnika sukladno odredbama članaka 105., 106. i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ako postupak imenovanja ravnatelja ne provodi u skladu s člancima 127. i 128.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ako ne vodi pedagošku dokumentaciju i evidenciju koja se obvezno vodi u školskim ustanovama sukladno pravilniku kojim se propisuje pedagoška dokumentacija i evidencija te javne isprave u školskim ustanovama iz članka 138.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19. ako ne vodi dokumentaciju i evidenciju propisanu odredbama članaka 139. i 140. ovoga Zakona te ako podaci nisu upisani u evidenciju u roku iz članka 139. stavka 3.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20. ako prihode koje ostvari obavljanjem vlastite djelatnosti, uplatama roditelja, donacijama i iz drugih izvora ne upotrijebi namjenski za razvoj djelatnosti (članak 145.),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21. ako u propisanom roku ne uskladi svoje opće akte s odredbama ovoga Zakona (članak 162.).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prekršaj iz stavka 1. ovoga članka kaznit će se i odgovorna osoba u školskoj ustanovi novčanom kaznom u iznosu od 260 do 660 eura.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152. (NN </w:t>
      </w:r>
      <w:hyperlink r:id="rId194"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011412">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Novčanom kaznom u iznosu od 60 do 660 eura kaznit će se za prekršaj roditelj učenika osnovne škole koji ne upiše dijete u osnovnu školu sukladno članku 19. ovoga Zakona, sprječava ili ne osigurava redovito pohađanje nastave, odnosno koji se ne brine o redovitom pohađanju obveznog dijela programa kao i ostalih oblika odgojno-obrazovnog rada u koje je učenik uključen, odnosno koji postupi suprotno članku 135. stavku 1. ovog Zakona.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XX. PRIJELAZNE I ZAVRŠNE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su upisali gimnaziju zaključno sa školskom godinom 2005./2006. na kraju srednjeg obrazovanja polažu maturu.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koji su upisali četverogodišnju strukovnu, odnosno umjetničku školu zaključno sa školskom godinom 2005./2006.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Učenici koji su upisali trogodišnju i </w:t>
      </w:r>
      <w:proofErr w:type="spellStart"/>
      <w:r w:rsidRPr="00A56106">
        <w:rPr>
          <w:rFonts w:ascii="Times New Roman" w:eastAsia="Times New Roman" w:hAnsi="Times New Roman" w:cs="Times New Roman"/>
          <w:color w:val="414145"/>
          <w:lang w:eastAsia="hr-HR"/>
        </w:rPr>
        <w:t>troipolgodišnju</w:t>
      </w:r>
      <w:proofErr w:type="spellEnd"/>
      <w:r w:rsidRPr="00A56106">
        <w:rPr>
          <w:rFonts w:ascii="Times New Roman" w:eastAsia="Times New Roman" w:hAnsi="Times New Roman" w:cs="Times New Roman"/>
          <w:color w:val="414145"/>
          <w:lang w:eastAsia="hr-HR"/>
        </w:rPr>
        <w:t xml:space="preserve"> strukovnu školi zaključno sa školskom godinom 2006./2007.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iz stavka 1., 2. i 3. ovog članka, koji su tijekom cijelog srednjeg obrazovanja postigli odličan uspjeh, oslobađaju se polaganja mature, odnosno završnog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Učenici iz stavka 1., 2. i 3. ovog članka, polažu maturu, odnosno završni ispit u skladu s odredbama Pravilnika o polaganju mature i završnog ispita (»Narodne novine«, br. 29/94., 15/95. i 24/95.).</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Radnici u školskim ustanovama koji su stekli visoku, odnosno višu stručnu spremu sukladno propisima koji su bili na snazi prije stupanja na snagu Zakona o znanstvenoj djelatnosti i visokom </w:t>
      </w:r>
      <w:r w:rsidRPr="00A56106">
        <w:rPr>
          <w:rFonts w:ascii="Times New Roman" w:eastAsia="Times New Roman" w:hAnsi="Times New Roman" w:cs="Times New Roman"/>
          <w:color w:val="414145"/>
          <w:lang w:eastAsia="hr-HR"/>
        </w:rPr>
        <w:lastRenderedPageBreak/>
        <w:t>obrazovanju (»Narodne novine«, br. 123/03.), imaju sva prava iz ovog Zakona kao i osobe koje su završile odgovarajuću razinu obrazovanja prema Zakonu o znanstvenoj djelatnosti i visokom obrazovanju.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iz stavka 1. ovog članka, kao i učitelji s višom stručnom spremom stečenom prema uvjetima iz stavka 1. i 2. ovog članka, a koji na dan stupanja na snagu ovog Zakona nisu zatečeni u radnom odnosu u osnovnoj školi, mogu zasnovati radni odnos u osnovnoj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Tajnik školske ustanove koji se na dan stupanja na snagu ovog Zakona zatekne u radnom odnosu na neodređeno vrijeme u školskoj ustanovi, a nema vrstu i razinu obrazovanja propisanu ovim Zakonom, nastavlja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Nastavnik i stručni suradnik koji se na dan stupanja na snagu ovog Zakona zateknu u radnom odnosu na neodređeno vrijeme u školskoj ustanovi, a nemaju vrstu i razinu obrazovanja propisanu ovim Zakonom, nastavljaju s obavljanjem poslova svog radnog mjesta.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i stručni suradnici koji su zasnovali radni odnos u osnovnoj ili srednjoj školi prije 12. ožujka 1994. nisu obvezni polagati stručni ispit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ispita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osobe iz stavka 1. i 2. ovog članka, dan stupanja na snagu ovog Zakona smatra se danom stjecanja prve licencije za rad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Osobama koje su na dan stupanja na snagu ovog Zakona zatečene na dužnosti ravnatelja, dan stupanja na snagu ovog zakona smatra se danom stjecanja prve licencije koja vrijedi najkasnije do 31. prosinca 2014.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koje su stekle pedagoško-psihološko obrazovanje sukladno propisima koji su važili prije stupanja na snagu ovog Zakona, nisu dužne steći pedagoške kompetencije iz članka 110. stavka 1.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159. (NN </w:t>
      </w:r>
      <w:hyperlink r:id="rId19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Zdravstveni radnik i socijalni radnik koji se na dan stupanja na snagu ovog Zakona zatekne na radnom mjestu stručnog suradnika u školskim ustanovama, nastavlja s obavljanjem poslova svog radnog mjesta.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mreže iz članka 9. stavka 1. ovog Zakona, osnivači su dužni dostaviti Ministarstvu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Ministarstvo će Vladi Republike Hrvatske predložiti donošenje odluke o mreži iz članka 10. stavka 3. ovog Zakona u roku od 6 mjeseci od dana dostave svih prijedloga osnivača.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 Zakona u roku od 90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imenovat će školski odbor u skladu s odredbama ovog Zakona u roku od 120 dana od dana isteka roka iz stavka 1.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Postupci izbora školskih odbora započeti prije stupanja na snagu ovog Zakona, poništit će se, a osnivač škole će imenovati školski odbor sukladno odredbama ovog Zakona u roku iz stavka 1. ovog članka.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Osobama koje su do 3. kolovoza 1971. završile srednju školu u najmanje dvogodišnjem trajanju sa završnim ispitom,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Osobama koje su stekle stručnu spremu trećeg (III.), četvrtog (IV.) i petog (V.) stupnja stručne spreme prema propisima koji su važili prije stupanja na snagu Zakona o srednjem školstvu (»Narodne novine«, br. 19/92.)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Osobama koje su stekle stručnu spremu prvog (I.) i drugog (II.) stupnja stručne spreme prema propisima koji su važili prije stupanja na snagu Zakona o srednjem školstvu (»Narodne novine«, br. 19/92.) p</w:t>
      </w:r>
      <w:r w:rsidR="00B23433" w:rsidRPr="00A56106">
        <w:rPr>
          <w:rFonts w:ascii="Times New Roman" w:eastAsia="Times New Roman" w:hAnsi="Times New Roman" w:cs="Times New Roman"/>
          <w:color w:val="414145"/>
          <w:lang w:eastAsia="hr-HR"/>
        </w:rPr>
        <w:t>riznaje se niža stručna sprema.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Provedbene propise na temelju ovog Zakona ministar će donijeti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suprotnosti s odredbama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Danom stupanja na snagu ovog Zakona prestaje važiti Zakon o srednjem školstvu (»Narodne novine«, br. 19/92., 26/93., 27/93., 50/95., 59/01., 114/01. i 81/05.), s tim da se odredbe članka 48. stavka 1. i članka 78. stavka 1. primjenjuju u postupcima izbora ravnatelja do stupanja na snagu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Danom stupanja na snagu ovog Zakona prestaje se primjenjivati odredba članka 28. Zakona o knjižnicama (»Narodne novine«, br. 105/97., 5/98-isp. i 104/00.) na školske knjižnice.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Brisan.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stupaju na snagu 1. siječnja 2015.</w:t>
      </w:r>
    </w:p>
    <w:p w:rsidR="00011412" w:rsidRDefault="00011412" w:rsidP="004E134C">
      <w:pPr>
        <w:spacing w:before="150" w:after="0" w:line="403" w:lineRule="atLeast"/>
        <w:jc w:val="center"/>
        <w:outlineLvl w:val="3"/>
        <w:rPr>
          <w:rFonts w:ascii="Times New Roman" w:eastAsia="Times New Roman" w:hAnsi="Times New Roman" w:cs="Times New Roman"/>
          <w:b/>
          <w:bCs/>
          <w:color w:val="414145"/>
          <w:lang w:eastAsia="hr-HR"/>
        </w:rPr>
      </w:pP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Zakona o izmjenama i dopunama NN 92/10: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osim prava iz stavka 2. ovog članka ne pripada niti jedno drugo pravo osnovom prestanka ugovora o radu na temelju ovog Zakona, drugog propisa ili kolektivnog ugovora.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 Zakona u roku od 90 dana od dana njegovog stupanja na snagu. Do usklađenja, primjenjivat će se važeći opći akti škole, osim odredaba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Danom stupanja na snagu ovog Zakona stupa na snagu i odredba članka 128. Zakona o odgoju i obrazovanju u osnovnoj i srednjoj školi (»Narodne novine«, br. 87/08. i 86/09.).</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danom objave u »Narodnim novinama«, osim članka 7. koji stupa na snagu danom stupanja na snagu odredbe članka 126. Zakona o odgoju i obrazovanju u osnovnoj i srednjoj školi (»Narodne novine«, br. 87/08. i 86/09.).</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90/11</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nadležnom upravnom tijelu županije, odnosno Gradskom uredu iz članka 107. stavka 6. Zakona o odgoju i obrazovanju u osnovnoj i srednjoj školi koji vodi evidenciju o radnicima za kojima je prestala potreba, za vrijeme dok ispunjavaju uvjete za zapošljavanje propisane Zakona o odgoju i obrazovanju u osnovnoj i srednjoj školi.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ovoga Zakona prestaje mandat članovima školskih odbora imenovanih na prijedlog nadležnog upravnog tijela županije odnosno središnjeg tijela državne uprave nadležnog za poslove opće uprave, a ostali članovi školskog odbora nastavljaju s radom do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Školske ustanove dužne su uskladiti odredbe statuta i drugih općih akata s odredbama ovoga Zakona u roku od 90 dana od dana njegovog stupanja na snagu. Do usklađenja, primjenjivat će se važeći opći akti škole, osim odredaba koje su u suprotnosti s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Pravilnik o evidenciji radnog vremena iz članka 10. stavka 1. ovog Zakona donijet će se u roku od 90 dana od dana stupanja Zakona na snagu.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86/12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kojima je do stupanja na snagu ovoga Zakona ministar rješenjem iz članka 105. stavka 14. Zakona odobrio izvođenje nastave određenog nastavnog predmeta u školskoj ustanovi, nastavljaju obavljati poslove sukladno zaključenom ugovoru o radu s ustanovom.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Vijeće za nacionalni kurikulum ustrojeno prema odredbama Zakona o odgoju i obrazovanju u osnovnoj i srednjoj školi (»Narodne novine«, br. 87/08., 86/09., 92/10., 105/10. – </w:t>
      </w:r>
      <w:proofErr w:type="spellStart"/>
      <w:r w:rsidRPr="00A56106">
        <w:rPr>
          <w:rFonts w:ascii="Times New Roman" w:eastAsia="Times New Roman" w:hAnsi="Times New Roman" w:cs="Times New Roman"/>
          <w:color w:val="414145"/>
          <w:lang w:eastAsia="hr-HR"/>
        </w:rPr>
        <w:t>ispr</w:t>
      </w:r>
      <w:proofErr w:type="spellEnd"/>
      <w:r w:rsidRPr="00A56106">
        <w:rPr>
          <w:rFonts w:ascii="Times New Roman" w:eastAsia="Times New Roman" w:hAnsi="Times New Roman" w:cs="Times New Roman"/>
          <w:color w:val="414145"/>
          <w:lang w:eastAsia="hr-HR"/>
        </w:rPr>
        <w:t>., 90/11. i 16/12.) nastavlja s radom po prijašnjim propisima do imenovanja Nacionalnog vijeća za odgoj i obrazovanje sukladno odredbama ovoga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osoba za prvi saziv Nacionalnog vijeća Vlada Republike Hrvatske dužna je podnijeti Hrvatskome saboru najkasnije u roku od 60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Prilikom imenovanja prvog saziva Nacionalnog vijeća Hrvatski sabor imenovat će predsjednika i četrnaest članova, a ždrijebom će se odlučiti o tome kojih će sedam članova imati mandat od dvije godine, dok će preostalih sedam imati mandat od četiri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90 dana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usklađenja, primjenjivat će se važeći opći akti škole, osim odredaba koje su u suprotnosti s ovim Zakonom.</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Pravilnik iz članka 1. stavka 2. ovoga Zakona donijet će se u roku od 6 mjeseci od dana stupanja Zakona na snagu.</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152/14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nadležnog upravnog tijela županije, odnosno </w:t>
      </w:r>
      <w:r w:rsidRPr="00A56106">
        <w:rPr>
          <w:rFonts w:ascii="Times New Roman" w:eastAsia="Times New Roman" w:hAnsi="Times New Roman" w:cs="Times New Roman"/>
          <w:color w:val="414145"/>
          <w:lang w:eastAsia="hr-HR"/>
        </w:rPr>
        <w:lastRenderedPageBreak/>
        <w:t>gradskog ureda iz članka 107. Zakona o odgoju i obrazovanju u osnovnoj i srednjoj školi ako je sporazum ili ponuda prihvaćena prije isteka četiri mjeseca nakon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1. i 2. ovoga članka kojoj je istekao mandat, ima pravo biti prijavljena nadležnom upravnom tijelu županije, odnosno Gradskom uredu iz članka 107. stavka 6. Zakona o odgoju i obrazovanju u osnovnoj i srednjoj školi, koji vodi evidenciju o radnicima za kojima je prestala potreba, te joj ne pripada niti jedno drugo pravo osnovom prestanka ugovora o radu na temelju ovoga Zakona, drugoga propisa ili kolektivnog ugovora.</w:t>
      </w:r>
    </w:p>
    <w:p w:rsidR="00B23433" w:rsidRPr="00A56106" w:rsidRDefault="00B23433"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Pravilnike iz članaka 4., 6., 15., 23., 26., 29. i 38. te programe propisane člancima 11. i 30. ovoga Zakona ministar će donijeti u roku od godine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stupanja na snagu pravilnika iz članka 6. ovoga Zakona, način i rokove polaganja razlikovnih, odnosno dopunskih ispita utvrđuje nastavničko vijeće.</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Do stupanja na snagu pravilnika iz članka 23. ovoga Zakona primjenjuju se pedagoške mjere sukladno odredbama Zakona o odgoju i obrazovanju u osnovnoj i srednjoj školi (»Narodne novine«, br. 87/08., 86/09., 92/10., 105/10. – ispravak, 90</w:t>
      </w:r>
      <w:r w:rsidR="00A56106" w:rsidRPr="00A56106">
        <w:rPr>
          <w:rFonts w:ascii="Times New Roman" w:eastAsia="Times New Roman" w:hAnsi="Times New Roman" w:cs="Times New Roman"/>
          <w:color w:val="414145"/>
          <w:lang w:eastAsia="hr-HR"/>
        </w:rPr>
        <w:t>/11., 16/12., 86/12. i 94/13.).</w:t>
      </w:r>
    </w:p>
    <w:p w:rsidR="00B23433" w:rsidRPr="00A56106" w:rsidRDefault="00B23433"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ovoga Zakona u roku od 90 dana od dana njegova stupanja na snagu.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 usklađivanja će se primjenjivati važeći opći akti škole, osim odredbi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članka 34. ovoga Zakona koji stupa na snagu 1. siječnja 2017.</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07/17</w:t>
      </w: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imenovane za ravnatelje školskih ustanova do 31. prosinca 2016., koje se na dan stupanja na snagu ovoga Zakona zateknu na dužnosti ravnatelja, nastavit će obnašati tu dužnost do isteka mandata.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68/18</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Postupci imenovanja ravnatelja školskih ustanova započeti prije stupanja na snagu ovoga Zakona dovršit će se prema odredbama članka 127. </w:t>
      </w:r>
      <w:hyperlink r:id="rId196" w:history="1">
        <w:r w:rsidRPr="00A56106">
          <w:rPr>
            <w:rFonts w:ascii="Times New Roman" w:eastAsia="Times New Roman" w:hAnsi="Times New Roman" w:cs="Times New Roman"/>
            <w:b/>
            <w:bCs/>
            <w:color w:val="497FD7"/>
            <w:u w:val="single"/>
            <w:lang w:eastAsia="hr-HR"/>
          </w:rPr>
          <w:t>Zakona o odgoju i obrazovanju u osnovnoj i srednjoj školi</w:t>
        </w:r>
      </w:hyperlink>
      <w:r w:rsidRPr="00A56106">
        <w:rPr>
          <w:rFonts w:ascii="Times New Roman" w:eastAsia="Times New Roman" w:hAnsi="Times New Roman" w:cs="Times New Roman"/>
          <w:color w:val="414145"/>
          <w:lang w:eastAsia="hr-HR"/>
        </w:rPr>
        <w:t> (»Narodne novine«, br. 87/08., 86/09., 92/10., 105/10. – ispravak, 90/11., 16/12., 86/12., 94/13., 152/14. i 7/17.).</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Osobe kojima je istekao mandat ravnatelja nakon stupanja ovoga Zakona na snagu, a kontinuirano su obavljale dužnost ravnatelja u tri i više mandata, a nisu ponovno imenovane, po isteku mandata imaju pravo biti prijavljene nadležnom upravnom tijelu županije, odnosno Gradskom uredu iz članka 107. Zakona o odgoju i obrazovanju u osnovnoj i srednjoj školi, koji vodi evidenciju o radnicima</w:t>
      </w:r>
      <w:r w:rsidR="00A56106">
        <w:rPr>
          <w:rFonts w:ascii="Times New Roman" w:eastAsia="Times New Roman" w:hAnsi="Times New Roman" w:cs="Times New Roman"/>
          <w:color w:val="414145"/>
          <w:lang w:eastAsia="hr-HR"/>
        </w:rPr>
        <w:t xml:space="preserve"> za kojima je prestala potreba.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šest mjeseci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Pravilnik iz članka 30. ovoga Zakona, kojim se mijenja članak 107. stavak 9. Zakona o odgoju i obrazovanju u osnovnoj i srednjoj školi (»Narodne novine«, br. 87/08., 86/09., 92/10., 105/10. – </w:t>
      </w:r>
      <w:r w:rsidRPr="00A56106">
        <w:rPr>
          <w:rFonts w:ascii="Times New Roman" w:eastAsia="Times New Roman" w:hAnsi="Times New Roman" w:cs="Times New Roman"/>
          <w:color w:val="414145"/>
          <w:lang w:eastAsia="hr-HR"/>
        </w:rPr>
        <w:lastRenderedPageBreak/>
        <w:t>ispravak, 90/11., 16/12., 86/12., 94/13., 152/14. i 7/17.), o načinu i postupku zapošljavanja u školskim ustanovama, školske ustanove dužne su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Do usklađenja iz stavka 1. ovoga članka i donošenja pravilnika iz stavka 2. ovoga članka primjenjivat će se važeći opći akti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w:t>
      </w:r>
      <w:proofErr w:type="spellStart"/>
      <w:r w:rsidRPr="00A56106">
        <w:rPr>
          <w:rFonts w:ascii="Times New Roman" w:eastAsia="Times New Roman" w:hAnsi="Times New Roman" w:cs="Times New Roman"/>
          <w:color w:val="414145"/>
          <w:lang w:eastAsia="hr-HR"/>
        </w:rPr>
        <w:t>Kurikulumski</w:t>
      </w:r>
      <w:proofErr w:type="spellEnd"/>
      <w:r w:rsidRPr="00A56106">
        <w:rPr>
          <w:rFonts w:ascii="Times New Roman" w:eastAsia="Times New Roman" w:hAnsi="Times New Roman" w:cs="Times New Roman"/>
          <w:color w:val="414145"/>
          <w:lang w:eastAsia="hr-HR"/>
        </w:rPr>
        <w:t xml:space="preserve"> dokumenti, doneseni prije donošenja nacionalnih kurikuluma iz članka 9. ovoga Zakona, uskladit će se s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u roku od jedne godine od dana njihova donošenja.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 iz članka 13. ovoga Zakona o organizaciji i provedbi produženog boravka ministar će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članka 21. ovoga Zakona kojom se utvrđuje iznos novčane naknade za polaganje ispita državne mature za pojedine kategorije pristupnika Vlada Republike Hrvatske donijet će u roku od četiri mjeseca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Pravilnik iz članka 30. ovoga Zakona kojim se mijenja članak 107. stavak 8. Zakona o odgoju i obrazovanju u osnovnoj i srednjoj školi (»Narodne novine«, br. 87/08., 86/09., 92/10., 105/10. – ispravak, 90/11., 16/12., 86/12., 94/13., 152/14. i 7/17.), o načinu i postupku utvrđivanja lista evidencija, načinu raspoređivanja zaposlenika te kriterijima kojima se svim kandidatima za zapošljavanje osiguravaju jednaki i transparentni uvjeti ministar će donijeti u roku od tri mjeseca od dana </w:t>
      </w:r>
      <w:r w:rsidR="00B23433" w:rsidRPr="00A56106">
        <w:rPr>
          <w:rFonts w:ascii="Times New Roman" w:eastAsia="Times New Roman" w:hAnsi="Times New Roman" w:cs="Times New Roman"/>
          <w:color w:val="414145"/>
          <w:lang w:eastAsia="hr-HR"/>
        </w:rPr>
        <w:t>stupanja na snagu ovoga Zakona.</w:t>
      </w:r>
    </w:p>
    <w:p w:rsidR="004E134C" w:rsidRPr="00A56106" w:rsidRDefault="004E134C" w:rsidP="00B23433">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Neutrošena sredstva za rashode za zaposlene raspoloživa na računu školske ustanove ostvarena iz projekata Europske unije, koji su provedeni prije stupanja na snagu ovoga Zakona, školska ustanova mora uplatiti u državni proračun kao namjenski prihod Ministarstva.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Ministarstvo će namjenski prihod iz stavka 1. ovoga članka koristiti za unaprjeđenje djelatnosti školske ustanove koja je taj prihod ostvarila.</w:t>
      </w:r>
    </w:p>
    <w:p w:rsidR="00B23433" w:rsidRPr="00A56106" w:rsidRDefault="00B23433"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98/19</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objavit će se u »Narodnim novinama«, a stupa na snagu 1. siječnja 2020.</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64/20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završnih razreda srednje škole, koji na dan stupanja na snagu ove Uredbe imaju utvrđen opći uspjeh nedovoljan (1), odnosno koji su na kraju nastavne godine imali više od dvije ocjene nedovoljan (1), te nisu uključeni u dopunski nastavni rad, ukoliko imaju ocjenu nedovoljan (1) iz najviše četiri nastavna predmeta, stupanjem na snagu ove Uredbe, stječu pravo na pomoć u učenju i nadoknađivanju znanja kroz dopunski nastavni rad koji su dužni pohađati, kao i na polaganje popravnih ispita.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 Uredba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151/22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B23433">
      <w:pPr>
        <w:spacing w:before="150" w:after="0" w:line="276" w:lineRule="auto"/>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156/23</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Mreža školskih ustanova iz članka 1. ovoga Zakona, kojim se mijenja članak 9. Zakona o odgoju i obrazovanju u osnovnoj i srednjoj školi (»Narodne novine«, br. 87/08., 86/09., 92/10., 105/10. – ispravak, 90/11., 5/12., 16/12., 86/12., 126/12. – pročišćeni tekst, 94/13., 152/14., 7/17., 68/18., 98/19., 64/20. i 151/22.), ostaje na snazi do donošenja Mreže sukladno odredbama ovoga Zakona.</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ovoga Zakona u roku od 90 dana od dana njegova stupanja na snagu.</w:t>
      </w:r>
    </w:p>
    <w:p w:rsid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Pravilnik o pedagoškoj dokumentaciji i evidenciji te javnim ispravama u školskim ustanovama (»Narodne novine«, br. 47/17., 41/19. i 76/19.) ministar će uskladiti s odredbama ovoga Zakona u roku od šest mjeseci od dana stupanja na snagu ovoga Zakona.</w:t>
      </w:r>
    </w:p>
    <w:p w:rsidR="00011412" w:rsidRPr="00A56106" w:rsidRDefault="00011412" w:rsidP="00011412">
      <w:pPr>
        <w:spacing w:after="0" w:line="240" w:lineRule="auto"/>
        <w:jc w:val="both"/>
        <w:rPr>
          <w:rFonts w:ascii="Times New Roman" w:eastAsia="Times New Roman" w:hAnsi="Times New Roman" w:cs="Times New Roman"/>
          <w:color w:val="414145"/>
          <w:lang w:eastAsia="hr-HR"/>
        </w:rPr>
      </w:pP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Postupci zasnivanja radnih odnosa u školskim ustanovama, započeti prije stupanja na snagu ovoga Zakona, dovršit će se prema odredbama članka 107. Zakona o odgoju i obrazovanju u osnovnoj i srednjoj školi (»Narodne novine«, br. 87/08., 86/09., 92/10., 105/10. – ispravak, 90/11., 5/12., 16/12., 86/12., 126/12. – pročišćeni tekst, 94/13., 152/14., 7/17., 68/18., 98/19., 64/20. i 151/22.).</w:t>
      </w:r>
    </w:p>
    <w:p w:rsidR="00011412" w:rsidRDefault="00011412"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odredbi članaka 10. i 14. ovoga Zakona koje stupaju na snagu 1. rujna 2027.</w:t>
      </w:r>
    </w:p>
    <w:p w:rsidR="00C62683" w:rsidRPr="00A56106" w:rsidRDefault="00C62683">
      <w:pPr>
        <w:rPr>
          <w:rFonts w:ascii="Times New Roman" w:hAnsi="Times New Roman" w:cs="Times New Roman"/>
        </w:rPr>
      </w:pPr>
    </w:p>
    <w:sectPr w:rsidR="00C62683" w:rsidRPr="00A56106" w:rsidSect="004E134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CBF"/>
    <w:multiLevelType w:val="multilevel"/>
    <w:tmpl w:val="02F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E6049"/>
    <w:multiLevelType w:val="multilevel"/>
    <w:tmpl w:val="49C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4C"/>
    <w:rsid w:val="00011412"/>
    <w:rsid w:val="002157A4"/>
    <w:rsid w:val="004E134C"/>
    <w:rsid w:val="00A56106"/>
    <w:rsid w:val="00B23433"/>
    <w:rsid w:val="00C0615E"/>
    <w:rsid w:val="00C200F1"/>
    <w:rsid w:val="00C6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E741-40A6-4E37-9104-2033CF26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4E1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4E134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4E134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134C"/>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4E134C"/>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4E134C"/>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4E134C"/>
  </w:style>
  <w:style w:type="paragraph" w:customStyle="1" w:styleId="msonormal0">
    <w:name w:val="msonormal"/>
    <w:basedOn w:val="Normal"/>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E134C"/>
    <w:rPr>
      <w:color w:val="0000FF"/>
      <w:u w:val="single"/>
    </w:rPr>
  </w:style>
  <w:style w:type="character" w:styleId="SlijeenaHiperveza">
    <w:name w:val="FollowedHyperlink"/>
    <w:basedOn w:val="Zadanifontodlomka"/>
    <w:uiPriority w:val="99"/>
    <w:semiHidden/>
    <w:unhideWhenUsed/>
    <w:rsid w:val="004E134C"/>
    <w:rPr>
      <w:color w:val="800080"/>
      <w:u w:val="single"/>
    </w:rPr>
  </w:style>
  <w:style w:type="character" w:customStyle="1" w:styleId="preuzmi-naslov">
    <w:name w:val="preuzmi-naslov"/>
    <w:basedOn w:val="Zadanifontodlomka"/>
    <w:rsid w:val="004E134C"/>
  </w:style>
  <w:style w:type="character" w:customStyle="1" w:styleId="eknjiga">
    <w:name w:val="eknjiga"/>
    <w:basedOn w:val="Zadanifontodlomka"/>
    <w:rsid w:val="004E134C"/>
  </w:style>
  <w:style w:type="character" w:customStyle="1" w:styleId="icon-in">
    <w:name w:val="icon-in"/>
    <w:basedOn w:val="Zadanifontodlomka"/>
    <w:rsid w:val="004E134C"/>
  </w:style>
  <w:style w:type="character" w:customStyle="1" w:styleId="icon-unie602">
    <w:name w:val="icon-unie602"/>
    <w:basedOn w:val="Zadanifontodlomka"/>
    <w:rsid w:val="004E134C"/>
  </w:style>
  <w:style w:type="character" w:styleId="Naglaeno">
    <w:name w:val="Strong"/>
    <w:basedOn w:val="Zadanifontodlomka"/>
    <w:uiPriority w:val="22"/>
    <w:qFormat/>
    <w:rsid w:val="004E134C"/>
    <w:rPr>
      <w:b/>
      <w:bCs/>
    </w:rPr>
  </w:style>
  <w:style w:type="character" w:customStyle="1" w:styleId="baza">
    <w:name w:val="baza"/>
    <w:basedOn w:val="Zadanifontodlomka"/>
    <w:rsid w:val="004E134C"/>
  </w:style>
  <w:style w:type="paragraph" w:styleId="z-vrhobrasca">
    <w:name w:val="HTML Top of Form"/>
    <w:basedOn w:val="Normal"/>
    <w:next w:val="Normal"/>
    <w:link w:val="z-vrhobrascaChar"/>
    <w:hidden/>
    <w:uiPriority w:val="99"/>
    <w:semiHidden/>
    <w:unhideWhenUsed/>
    <w:rsid w:val="004E134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4E134C"/>
    <w:rPr>
      <w:rFonts w:ascii="Arial" w:eastAsia="Times New Roman" w:hAnsi="Arial" w:cs="Arial"/>
      <w:vanish/>
      <w:sz w:val="16"/>
      <w:szCs w:val="16"/>
      <w:lang w:eastAsia="hr-HR"/>
    </w:rPr>
  </w:style>
  <w:style w:type="character" w:customStyle="1" w:styleId="email">
    <w:name w:val="email"/>
    <w:basedOn w:val="Zadanifontodlomka"/>
    <w:rsid w:val="004E134C"/>
  </w:style>
  <w:style w:type="character" w:customStyle="1" w:styleId="input-group-btn">
    <w:name w:val="input-group-btn"/>
    <w:basedOn w:val="Zadanifontodlomka"/>
    <w:rsid w:val="004E134C"/>
  </w:style>
  <w:style w:type="character" w:customStyle="1" w:styleId="icon-arrow-right">
    <w:name w:val="icon-arrow-right"/>
    <w:basedOn w:val="Zadanifontodlomka"/>
    <w:rsid w:val="004E134C"/>
  </w:style>
  <w:style w:type="paragraph" w:styleId="z-dnoobrasca">
    <w:name w:val="HTML Bottom of Form"/>
    <w:basedOn w:val="Normal"/>
    <w:next w:val="Normal"/>
    <w:link w:val="z-dnoobrascaChar"/>
    <w:hidden/>
    <w:uiPriority w:val="99"/>
    <w:semiHidden/>
    <w:unhideWhenUsed/>
    <w:rsid w:val="004E134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4E134C"/>
    <w:rPr>
      <w:rFonts w:ascii="Arial" w:eastAsia="Times New Roman" w:hAnsi="Arial" w:cs="Arial"/>
      <w:vanish/>
      <w:sz w:val="16"/>
      <w:szCs w:val="16"/>
      <w:lang w:eastAsia="hr-HR"/>
    </w:rPr>
  </w:style>
  <w:style w:type="character" w:customStyle="1" w:styleId="icon-unif083">
    <w:name w:val="icon-unif083"/>
    <w:basedOn w:val="Zadanifontodlomka"/>
    <w:rsid w:val="004E134C"/>
  </w:style>
  <w:style w:type="character" w:customStyle="1" w:styleId="icon-unif099">
    <w:name w:val="icon-unif099"/>
    <w:basedOn w:val="Zadanifontodlomka"/>
    <w:rsid w:val="004E134C"/>
  </w:style>
  <w:style w:type="character" w:customStyle="1" w:styleId="icon-unif199">
    <w:name w:val="icon-unif199"/>
    <w:basedOn w:val="Zadanifontodlomka"/>
    <w:rsid w:val="004E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2863">
      <w:bodyDiv w:val="1"/>
      <w:marLeft w:val="0"/>
      <w:marRight w:val="0"/>
      <w:marTop w:val="0"/>
      <w:marBottom w:val="0"/>
      <w:divBdr>
        <w:top w:val="none" w:sz="0" w:space="0" w:color="auto"/>
        <w:left w:val="none" w:sz="0" w:space="0" w:color="auto"/>
        <w:bottom w:val="none" w:sz="0" w:space="0" w:color="auto"/>
        <w:right w:val="none" w:sz="0" w:space="0" w:color="auto"/>
      </w:divBdr>
      <w:divsChild>
        <w:div w:id="441343693">
          <w:marLeft w:val="0"/>
          <w:marRight w:val="0"/>
          <w:marTop w:val="0"/>
          <w:marBottom w:val="0"/>
          <w:divBdr>
            <w:top w:val="none" w:sz="0" w:space="0" w:color="auto"/>
            <w:left w:val="none" w:sz="0" w:space="0" w:color="auto"/>
            <w:bottom w:val="none" w:sz="0" w:space="0" w:color="auto"/>
            <w:right w:val="none" w:sz="0" w:space="0" w:color="auto"/>
          </w:divBdr>
          <w:divsChild>
            <w:div w:id="947084812">
              <w:marLeft w:val="-225"/>
              <w:marRight w:val="-225"/>
              <w:marTop w:val="0"/>
              <w:marBottom w:val="0"/>
              <w:divBdr>
                <w:top w:val="none" w:sz="0" w:space="0" w:color="auto"/>
                <w:left w:val="none" w:sz="0" w:space="0" w:color="auto"/>
                <w:bottom w:val="none" w:sz="0" w:space="0" w:color="auto"/>
                <w:right w:val="none" w:sz="0" w:space="0" w:color="auto"/>
              </w:divBdr>
              <w:divsChild>
                <w:div w:id="1958609061">
                  <w:marLeft w:val="0"/>
                  <w:marRight w:val="0"/>
                  <w:marTop w:val="0"/>
                  <w:marBottom w:val="0"/>
                  <w:divBdr>
                    <w:top w:val="none" w:sz="0" w:space="0" w:color="auto"/>
                    <w:left w:val="none" w:sz="0" w:space="0" w:color="auto"/>
                    <w:bottom w:val="none" w:sz="0" w:space="0" w:color="auto"/>
                    <w:right w:val="none" w:sz="0" w:space="0" w:color="auto"/>
                  </w:divBdr>
                  <w:divsChild>
                    <w:div w:id="558174209">
                      <w:marLeft w:val="0"/>
                      <w:marRight w:val="0"/>
                      <w:marTop w:val="600"/>
                      <w:marBottom w:val="150"/>
                      <w:divBdr>
                        <w:top w:val="none" w:sz="0" w:space="0" w:color="auto"/>
                        <w:left w:val="none" w:sz="0" w:space="0" w:color="auto"/>
                        <w:bottom w:val="none" w:sz="0" w:space="0" w:color="auto"/>
                        <w:right w:val="none" w:sz="0" w:space="0" w:color="auto"/>
                      </w:divBdr>
                      <w:divsChild>
                        <w:div w:id="589317856">
                          <w:marLeft w:val="0"/>
                          <w:marRight w:val="0"/>
                          <w:marTop w:val="600"/>
                          <w:marBottom w:val="600"/>
                          <w:divBdr>
                            <w:top w:val="none" w:sz="0" w:space="0" w:color="auto"/>
                            <w:left w:val="none" w:sz="0" w:space="0" w:color="auto"/>
                            <w:bottom w:val="none" w:sz="0" w:space="0" w:color="auto"/>
                            <w:right w:val="none" w:sz="0" w:space="0" w:color="auto"/>
                          </w:divBdr>
                        </w:div>
                      </w:divsChild>
                    </w:div>
                    <w:div w:id="1535581639">
                      <w:marLeft w:val="0"/>
                      <w:marRight w:val="0"/>
                      <w:marTop w:val="0"/>
                      <w:marBottom w:val="0"/>
                      <w:divBdr>
                        <w:top w:val="none" w:sz="0" w:space="0" w:color="auto"/>
                        <w:left w:val="none" w:sz="0" w:space="0" w:color="auto"/>
                        <w:bottom w:val="none" w:sz="0" w:space="0" w:color="auto"/>
                        <w:right w:val="none" w:sz="0" w:space="0" w:color="auto"/>
                      </w:divBdr>
                      <w:divsChild>
                        <w:div w:id="2111118047">
                          <w:marLeft w:val="0"/>
                          <w:marRight w:val="0"/>
                          <w:marTop w:val="0"/>
                          <w:marBottom w:val="0"/>
                          <w:divBdr>
                            <w:top w:val="none" w:sz="0" w:space="0" w:color="auto"/>
                            <w:left w:val="none" w:sz="0" w:space="0" w:color="auto"/>
                            <w:bottom w:val="none" w:sz="0" w:space="0" w:color="auto"/>
                            <w:right w:val="none" w:sz="0" w:space="0" w:color="auto"/>
                          </w:divBdr>
                          <w:divsChild>
                            <w:div w:id="874267703">
                              <w:marLeft w:val="0"/>
                              <w:marRight w:val="0"/>
                              <w:marTop w:val="150"/>
                              <w:marBottom w:val="150"/>
                              <w:divBdr>
                                <w:top w:val="none" w:sz="0" w:space="0" w:color="auto"/>
                                <w:left w:val="none" w:sz="0" w:space="0" w:color="auto"/>
                                <w:bottom w:val="none" w:sz="0" w:space="0" w:color="auto"/>
                                <w:right w:val="none" w:sz="0" w:space="0" w:color="auto"/>
                              </w:divBdr>
                              <w:divsChild>
                                <w:div w:id="2083870504">
                                  <w:marLeft w:val="0"/>
                                  <w:marRight w:val="0"/>
                                  <w:marTop w:val="0"/>
                                  <w:marBottom w:val="0"/>
                                  <w:divBdr>
                                    <w:top w:val="none" w:sz="0" w:space="0" w:color="auto"/>
                                    <w:left w:val="none" w:sz="0" w:space="0" w:color="auto"/>
                                    <w:bottom w:val="none" w:sz="0" w:space="0" w:color="auto"/>
                                    <w:right w:val="none" w:sz="0" w:space="0" w:color="auto"/>
                                  </w:divBdr>
                                  <w:divsChild>
                                    <w:div w:id="21275806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23320">
          <w:marLeft w:val="0"/>
          <w:marRight w:val="0"/>
          <w:marTop w:val="0"/>
          <w:marBottom w:val="0"/>
          <w:divBdr>
            <w:top w:val="none" w:sz="0" w:space="0" w:color="auto"/>
            <w:left w:val="none" w:sz="0" w:space="0" w:color="auto"/>
            <w:bottom w:val="none" w:sz="0" w:space="0" w:color="auto"/>
            <w:right w:val="none" w:sz="0" w:space="0" w:color="auto"/>
          </w:divBdr>
          <w:divsChild>
            <w:div w:id="1065684562">
              <w:marLeft w:val="-225"/>
              <w:marRight w:val="-225"/>
              <w:marTop w:val="0"/>
              <w:marBottom w:val="0"/>
              <w:divBdr>
                <w:top w:val="none" w:sz="0" w:space="0" w:color="auto"/>
                <w:left w:val="none" w:sz="0" w:space="0" w:color="auto"/>
                <w:bottom w:val="none" w:sz="0" w:space="0" w:color="auto"/>
                <w:right w:val="none" w:sz="0" w:space="0" w:color="auto"/>
              </w:divBdr>
              <w:divsChild>
                <w:div w:id="1373117427">
                  <w:marLeft w:val="0"/>
                  <w:marRight w:val="0"/>
                  <w:marTop w:val="0"/>
                  <w:marBottom w:val="0"/>
                  <w:divBdr>
                    <w:top w:val="none" w:sz="0" w:space="0" w:color="auto"/>
                    <w:left w:val="none" w:sz="0" w:space="0" w:color="auto"/>
                    <w:bottom w:val="none" w:sz="0" w:space="0" w:color="auto"/>
                    <w:right w:val="none" w:sz="0" w:space="0" w:color="auto"/>
                  </w:divBdr>
                  <w:divsChild>
                    <w:div w:id="1830055074">
                      <w:marLeft w:val="0"/>
                      <w:marRight w:val="0"/>
                      <w:marTop w:val="0"/>
                      <w:marBottom w:val="0"/>
                      <w:divBdr>
                        <w:top w:val="none" w:sz="0" w:space="0" w:color="auto"/>
                        <w:left w:val="none" w:sz="0" w:space="0" w:color="auto"/>
                        <w:bottom w:val="none" w:sz="0" w:space="0" w:color="auto"/>
                        <w:right w:val="none" w:sz="0" w:space="0" w:color="auto"/>
                      </w:divBdr>
                    </w:div>
                    <w:div w:id="823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2731" TargetMode="External"/><Relationship Id="rId21" Type="http://schemas.openxmlformats.org/officeDocument/2006/relationships/hyperlink" Target="https://www.zakon.hr/cms.htm?id=59089" TargetMode="External"/><Relationship Id="rId42" Type="http://schemas.openxmlformats.org/officeDocument/2006/relationships/hyperlink" Target="https://www.zakon.hr/cms.htm?id=2731" TargetMode="External"/><Relationship Id="rId63" Type="http://schemas.openxmlformats.org/officeDocument/2006/relationships/hyperlink" Target="https://www.zakon.hr/cms.htm?id=31279" TargetMode="External"/><Relationship Id="rId84" Type="http://schemas.openxmlformats.org/officeDocument/2006/relationships/hyperlink" Target="https://www.zakon.hr/cms.htm?id=59089" TargetMode="External"/><Relationship Id="rId138" Type="http://schemas.openxmlformats.org/officeDocument/2006/relationships/hyperlink" Target="https://www.zakon.hr/cms.htm?id=2731" TargetMode="External"/><Relationship Id="rId159" Type="http://schemas.openxmlformats.org/officeDocument/2006/relationships/hyperlink" Target="https://www.zakon.hr/cms.htm?id=1671" TargetMode="External"/><Relationship Id="rId170" Type="http://schemas.openxmlformats.org/officeDocument/2006/relationships/hyperlink" Target="https://www.zakon.hr/cms.htm?id=40815" TargetMode="External"/><Relationship Id="rId191" Type="http://schemas.openxmlformats.org/officeDocument/2006/relationships/hyperlink" Target="https://www.zakon.hr/cms.htm?id=1671" TargetMode="External"/><Relationship Id="rId107" Type="http://schemas.openxmlformats.org/officeDocument/2006/relationships/hyperlink" Target="https://www.zakon.hr/cms.htm?id=44620" TargetMode="External"/><Relationship Id="rId11" Type="http://schemas.openxmlformats.org/officeDocument/2006/relationships/hyperlink" Target="https://www.zakon.hr/cms.htm?id=72" TargetMode="External"/><Relationship Id="rId32" Type="http://schemas.openxmlformats.org/officeDocument/2006/relationships/hyperlink" Target="https://www.zakon.hr/cms.htm?id=59089" TargetMode="External"/><Relationship Id="rId53" Type="http://schemas.openxmlformats.org/officeDocument/2006/relationships/hyperlink" Target="https://www.zakon.hr/cms.htm?id=480" TargetMode="External"/><Relationship Id="rId74" Type="http://schemas.openxmlformats.org/officeDocument/2006/relationships/hyperlink" Target="https://www.zakon.hr/cms.htm?id=2731" TargetMode="External"/><Relationship Id="rId128" Type="http://schemas.openxmlformats.org/officeDocument/2006/relationships/hyperlink" Target="https://www.zakon.hr/cms.htm?id=1671" TargetMode="External"/><Relationship Id="rId149" Type="http://schemas.openxmlformats.org/officeDocument/2006/relationships/hyperlink" Target="https://www.zakon.hr/cms.htm?id=59089" TargetMode="External"/><Relationship Id="rId5" Type="http://schemas.openxmlformats.org/officeDocument/2006/relationships/hyperlink" Target="https://www.zakon.hr/cms.htm?id=66" TargetMode="External"/><Relationship Id="rId95" Type="http://schemas.openxmlformats.org/officeDocument/2006/relationships/hyperlink" Target="https://www.zakon.hr/cms.htm?id=2731" TargetMode="External"/><Relationship Id="rId160" Type="http://schemas.openxmlformats.org/officeDocument/2006/relationships/hyperlink" Target="https://www.zakon.hr/cms.htm?id=31279" TargetMode="External"/><Relationship Id="rId181" Type="http://schemas.openxmlformats.org/officeDocument/2006/relationships/hyperlink" Target="https://www.zakon.hr/cms.htm?id=1671" TargetMode="External"/><Relationship Id="rId22" Type="http://schemas.openxmlformats.org/officeDocument/2006/relationships/hyperlink" Target="https://www.zakon.hr/cms.htm?id=480" TargetMode="External"/><Relationship Id="rId43" Type="http://schemas.openxmlformats.org/officeDocument/2006/relationships/hyperlink" Target="https://www.zakon.hr/cms.htm?id=1671" TargetMode="External"/><Relationship Id="rId64" Type="http://schemas.openxmlformats.org/officeDocument/2006/relationships/hyperlink" Target="https://www.zakon.hr/cms.htm?id=59089" TargetMode="External"/><Relationship Id="rId118" Type="http://schemas.openxmlformats.org/officeDocument/2006/relationships/hyperlink" Target="https://www.zakon.hr/cms.htm?id=1671" TargetMode="External"/><Relationship Id="rId139" Type="http://schemas.openxmlformats.org/officeDocument/2006/relationships/hyperlink" Target="https://www.zakon.hr/cms.htm?id=2731" TargetMode="External"/><Relationship Id="rId85" Type="http://schemas.openxmlformats.org/officeDocument/2006/relationships/hyperlink" Target="https://www.zakon.hr/cms.htm?id=31279" TargetMode="External"/><Relationship Id="rId150" Type="http://schemas.openxmlformats.org/officeDocument/2006/relationships/hyperlink" Target="https://www.zakon.hr/cms.htm?id=2731" TargetMode="External"/><Relationship Id="rId171" Type="http://schemas.openxmlformats.org/officeDocument/2006/relationships/hyperlink" Target="https://www.zakon.hr/cms.htm?id=1671" TargetMode="External"/><Relationship Id="rId192" Type="http://schemas.openxmlformats.org/officeDocument/2006/relationships/hyperlink" Target="https://www.zakon.hr/cms.htm?id=480" TargetMode="External"/><Relationship Id="rId12" Type="http://schemas.openxmlformats.org/officeDocument/2006/relationships/hyperlink" Target="https://www.zakon.hr/cms.htm?id=73" TargetMode="External"/><Relationship Id="rId33" Type="http://schemas.openxmlformats.org/officeDocument/2006/relationships/hyperlink" Target="https://www.zakon.hr/cms.htm?id=2731" TargetMode="External"/><Relationship Id="rId108" Type="http://schemas.openxmlformats.org/officeDocument/2006/relationships/hyperlink" Target="https://www.zakon.hr/cms.htm?id=1671" TargetMode="External"/><Relationship Id="rId129" Type="http://schemas.openxmlformats.org/officeDocument/2006/relationships/hyperlink" Target="https://www.zakon.hr/cms.htm?id=2731" TargetMode="External"/><Relationship Id="rId54" Type="http://schemas.openxmlformats.org/officeDocument/2006/relationships/hyperlink" Target="https://www.zakon.hr/cms.htm?id=1671" TargetMode="External"/><Relationship Id="rId75" Type="http://schemas.openxmlformats.org/officeDocument/2006/relationships/hyperlink" Target="https://www.zakon.hr/cms.htm?id=59089" TargetMode="External"/><Relationship Id="rId96" Type="http://schemas.openxmlformats.org/officeDocument/2006/relationships/hyperlink" Target="https://www.zakon.hr/cms.htm?id=1671" TargetMode="External"/><Relationship Id="rId140" Type="http://schemas.openxmlformats.org/officeDocument/2006/relationships/hyperlink" Target="https://www.zakon.hr/cms.htm?id=31279" TargetMode="External"/><Relationship Id="rId161" Type="http://schemas.openxmlformats.org/officeDocument/2006/relationships/hyperlink" Target="https://www.zakon.hr/cms.htm?id=59089" TargetMode="External"/><Relationship Id="rId182" Type="http://schemas.openxmlformats.org/officeDocument/2006/relationships/hyperlink" Target="https://www.zakon.hr/cms.htm?id=59089" TargetMode="External"/><Relationship Id="rId6" Type="http://schemas.openxmlformats.org/officeDocument/2006/relationships/hyperlink" Target="https://www.zakon.hr/cms.htm?id=67" TargetMode="External"/><Relationship Id="rId23" Type="http://schemas.openxmlformats.org/officeDocument/2006/relationships/hyperlink" Target="https://www.zakon.hr/cms.htm?id=1671" TargetMode="External"/><Relationship Id="rId119" Type="http://schemas.openxmlformats.org/officeDocument/2006/relationships/hyperlink" Target="https://www.zakon.hr/cms.htm?id=31279" TargetMode="External"/><Relationship Id="rId44" Type="http://schemas.openxmlformats.org/officeDocument/2006/relationships/hyperlink" Target="https://www.zakon.hr/cms.htm?id=2731" TargetMode="External"/><Relationship Id="rId65" Type="http://schemas.openxmlformats.org/officeDocument/2006/relationships/hyperlink" Target="https://www.zakon.hr/cms.htm?id=480" TargetMode="External"/><Relationship Id="rId86" Type="http://schemas.openxmlformats.org/officeDocument/2006/relationships/hyperlink" Target="https://www.zakon.hr/cms.htm?id=59089" TargetMode="External"/><Relationship Id="rId130" Type="http://schemas.openxmlformats.org/officeDocument/2006/relationships/hyperlink" Target="https://www.zakon.hr/cms.htm?id=31279" TargetMode="External"/><Relationship Id="rId151" Type="http://schemas.openxmlformats.org/officeDocument/2006/relationships/hyperlink" Target="https://www.zakon.hr/cms.htm?id=480" TargetMode="External"/><Relationship Id="rId172" Type="http://schemas.openxmlformats.org/officeDocument/2006/relationships/hyperlink" Target="https://www.zakon.hr/cms.htm?id=31279" TargetMode="External"/><Relationship Id="rId193" Type="http://schemas.openxmlformats.org/officeDocument/2006/relationships/hyperlink" Target="https://www.zakon.hr/cms.htm?id=59089" TargetMode="External"/><Relationship Id="rId13" Type="http://schemas.openxmlformats.org/officeDocument/2006/relationships/hyperlink" Target="https://www.zakon.hr/cms.htm?id=182" TargetMode="External"/><Relationship Id="rId109" Type="http://schemas.openxmlformats.org/officeDocument/2006/relationships/hyperlink" Target="https://www.zakon.hr/cms.htm?id=59089" TargetMode="External"/><Relationship Id="rId34" Type="http://schemas.openxmlformats.org/officeDocument/2006/relationships/hyperlink" Target="https://www.zakon.hr/cms.htm?id=31279" TargetMode="External"/><Relationship Id="rId55" Type="http://schemas.openxmlformats.org/officeDocument/2006/relationships/hyperlink" Target="https://www.zakon.hr/cms.htm?id=31279" TargetMode="External"/><Relationship Id="rId76" Type="http://schemas.openxmlformats.org/officeDocument/2006/relationships/hyperlink" Target="https://www.zakon.hr/cms.htm?id=2731" TargetMode="External"/><Relationship Id="rId97" Type="http://schemas.openxmlformats.org/officeDocument/2006/relationships/hyperlink" Target="https://www.zakon.hr/cms.htm?id=2731" TargetMode="External"/><Relationship Id="rId120" Type="http://schemas.openxmlformats.org/officeDocument/2006/relationships/hyperlink" Target="https://www.zakon.hr/cms.htm?id=59089" TargetMode="External"/><Relationship Id="rId141" Type="http://schemas.openxmlformats.org/officeDocument/2006/relationships/hyperlink" Target="https://www.zakon.hr/cms.htm?id=31279" TargetMode="External"/><Relationship Id="rId7" Type="http://schemas.openxmlformats.org/officeDocument/2006/relationships/hyperlink" Target="https://www.zakon.hr/cms.htm?id=68" TargetMode="External"/><Relationship Id="rId71" Type="http://schemas.openxmlformats.org/officeDocument/2006/relationships/hyperlink" Target="https://www.zakon.hr/cms.htm?id=31279" TargetMode="External"/><Relationship Id="rId92" Type="http://schemas.openxmlformats.org/officeDocument/2006/relationships/hyperlink" Target="https://www.zakon.hr/cms.htm?id=2731" TargetMode="External"/><Relationship Id="rId162" Type="http://schemas.openxmlformats.org/officeDocument/2006/relationships/hyperlink" Target="https://www.zakon.hr/cms.htm?id=31279" TargetMode="External"/><Relationship Id="rId183" Type="http://schemas.openxmlformats.org/officeDocument/2006/relationships/hyperlink" Target="https://www.zakon.hr/cms.htm?id=2731" TargetMode="External"/><Relationship Id="rId2" Type="http://schemas.openxmlformats.org/officeDocument/2006/relationships/styles" Target="styles.xml"/><Relationship Id="rId29" Type="http://schemas.openxmlformats.org/officeDocument/2006/relationships/hyperlink" Target="https://www.zakon.hr/cms.htm?id=31279" TargetMode="External"/><Relationship Id="rId24" Type="http://schemas.openxmlformats.org/officeDocument/2006/relationships/hyperlink" Target="https://www.zakon.hr/cms.htm?id=31279" TargetMode="External"/><Relationship Id="rId40" Type="http://schemas.openxmlformats.org/officeDocument/2006/relationships/hyperlink" Target="https://www.zakon.hr/cms.htm?id=59089" TargetMode="External"/><Relationship Id="rId45" Type="http://schemas.openxmlformats.org/officeDocument/2006/relationships/hyperlink" Target="https://www.zakon.hr/cms.htm?id=2731" TargetMode="External"/><Relationship Id="rId66" Type="http://schemas.openxmlformats.org/officeDocument/2006/relationships/hyperlink" Target="https://www.zakon.hr/cms.htm?id=31279" TargetMode="External"/><Relationship Id="rId87" Type="http://schemas.openxmlformats.org/officeDocument/2006/relationships/hyperlink" Target="https://www.zakon.hr/cms.htm?id=31279" TargetMode="External"/><Relationship Id="rId110" Type="http://schemas.openxmlformats.org/officeDocument/2006/relationships/hyperlink" Target="https://www.zakon.hr/cms.htm?id=1671" TargetMode="External"/><Relationship Id="rId115" Type="http://schemas.openxmlformats.org/officeDocument/2006/relationships/hyperlink" Target="https://www.zakon.hr/cms.htm?id=2731" TargetMode="External"/><Relationship Id="rId131" Type="http://schemas.openxmlformats.org/officeDocument/2006/relationships/hyperlink" Target="https://www.zakon.hr/cms.htm?id=1671" TargetMode="External"/><Relationship Id="rId136" Type="http://schemas.openxmlformats.org/officeDocument/2006/relationships/hyperlink" Target="https://www.zakon.hr/cms.htm?id=2731" TargetMode="External"/><Relationship Id="rId157" Type="http://schemas.openxmlformats.org/officeDocument/2006/relationships/hyperlink" Target="https://www.zakon.hr/cms.htm?id=31279" TargetMode="External"/><Relationship Id="rId178" Type="http://schemas.openxmlformats.org/officeDocument/2006/relationships/hyperlink" Target="https://www.zakon.hr/cms.htm?id=31279" TargetMode="External"/><Relationship Id="rId61" Type="http://schemas.openxmlformats.org/officeDocument/2006/relationships/hyperlink" Target="https://www.zakon.hr/cms.htm?id=1671" TargetMode="External"/><Relationship Id="rId82" Type="http://schemas.openxmlformats.org/officeDocument/2006/relationships/hyperlink" Target="https://www.zakon.hr/cms.htm?id=2731" TargetMode="External"/><Relationship Id="rId152" Type="http://schemas.openxmlformats.org/officeDocument/2006/relationships/hyperlink" Target="https://www.zakon.hr/cms.htm?id=1671" TargetMode="External"/><Relationship Id="rId173" Type="http://schemas.openxmlformats.org/officeDocument/2006/relationships/hyperlink" Target="https://www.zakon.hr/cms.htm?id=1671" TargetMode="External"/><Relationship Id="rId194" Type="http://schemas.openxmlformats.org/officeDocument/2006/relationships/hyperlink" Target="https://www.zakon.hr/cms.htm?id=480" TargetMode="External"/><Relationship Id="rId19" Type="http://schemas.openxmlformats.org/officeDocument/2006/relationships/hyperlink" Target="https://www.zakon.hr/cms.htm?id=44620" TargetMode="External"/><Relationship Id="rId14" Type="http://schemas.openxmlformats.org/officeDocument/2006/relationships/hyperlink" Target="https://www.zakon.hr/cms.htm?id=480" TargetMode="External"/><Relationship Id="rId30" Type="http://schemas.openxmlformats.org/officeDocument/2006/relationships/hyperlink" Target="https://www.zakon.hr/cms.htm?id=59089" TargetMode="External"/><Relationship Id="rId35" Type="http://schemas.openxmlformats.org/officeDocument/2006/relationships/hyperlink" Target="https://www.zakon.hr/cms.htm?id=59089" TargetMode="External"/><Relationship Id="rId56" Type="http://schemas.openxmlformats.org/officeDocument/2006/relationships/hyperlink" Target="https://www.zakon.hr/cms.htm?id=2687" TargetMode="External"/><Relationship Id="rId77" Type="http://schemas.openxmlformats.org/officeDocument/2006/relationships/hyperlink" Target="https://www.zakon.hr/cms.htm?id=2731" TargetMode="External"/><Relationship Id="rId100" Type="http://schemas.openxmlformats.org/officeDocument/2006/relationships/hyperlink" Target="https://www.zakon.hr/cms.htm?id=31279" TargetMode="External"/><Relationship Id="rId105" Type="http://schemas.openxmlformats.org/officeDocument/2006/relationships/hyperlink" Target="https://www.zakon.hr/cms.htm?id=1671" TargetMode="External"/><Relationship Id="rId126" Type="http://schemas.openxmlformats.org/officeDocument/2006/relationships/hyperlink" Target="https://www.zakon.hr/cms.htm?id=1671" TargetMode="External"/><Relationship Id="rId147" Type="http://schemas.openxmlformats.org/officeDocument/2006/relationships/hyperlink" Target="https://www.zakon.hr/cms.htm?id=1671" TargetMode="External"/><Relationship Id="rId168" Type="http://schemas.openxmlformats.org/officeDocument/2006/relationships/hyperlink" Target="https://www.zakon.hr/cms.htm?id=31279" TargetMode="External"/><Relationship Id="rId8" Type="http://schemas.openxmlformats.org/officeDocument/2006/relationships/hyperlink" Target="https://www.zakon.hr/cms.htm?id=69" TargetMode="External"/><Relationship Id="rId51" Type="http://schemas.openxmlformats.org/officeDocument/2006/relationships/hyperlink" Target="https://www.zakon.hr/cms.htm?id=480" TargetMode="External"/><Relationship Id="rId72" Type="http://schemas.openxmlformats.org/officeDocument/2006/relationships/hyperlink" Target="https://www.zakon.hr/cms.htm?id=480" TargetMode="External"/><Relationship Id="rId93" Type="http://schemas.openxmlformats.org/officeDocument/2006/relationships/hyperlink" Target="https://www.zakon.hr/cms.htm?id=1671" TargetMode="External"/><Relationship Id="rId98" Type="http://schemas.openxmlformats.org/officeDocument/2006/relationships/hyperlink" Target="https://www.zakon.hr/cms.htm?id=2731" TargetMode="External"/><Relationship Id="rId121" Type="http://schemas.openxmlformats.org/officeDocument/2006/relationships/hyperlink" Target="https://www.zakon.hr/cms.htm?id=1671" TargetMode="External"/><Relationship Id="rId142" Type="http://schemas.openxmlformats.org/officeDocument/2006/relationships/hyperlink" Target="https://www.zakon.hr/cms.htm?id=2731" TargetMode="External"/><Relationship Id="rId163" Type="http://schemas.openxmlformats.org/officeDocument/2006/relationships/hyperlink" Target="https://www.zakon.hr/cms.htm?id=31279" TargetMode="External"/><Relationship Id="rId184" Type="http://schemas.openxmlformats.org/officeDocument/2006/relationships/hyperlink" Target="https://www.zakon.hr/cms.htm?id=2731" TargetMode="External"/><Relationship Id="rId189" Type="http://schemas.openxmlformats.org/officeDocument/2006/relationships/hyperlink" Target="https://www.zakon.hr/cms.htm?id=2731" TargetMode="External"/><Relationship Id="rId3" Type="http://schemas.openxmlformats.org/officeDocument/2006/relationships/settings" Target="settings.xml"/><Relationship Id="rId25" Type="http://schemas.openxmlformats.org/officeDocument/2006/relationships/hyperlink" Target="https://www.zakon.hr/cms.htm?id=31279" TargetMode="External"/><Relationship Id="rId46" Type="http://schemas.openxmlformats.org/officeDocument/2006/relationships/hyperlink" Target="https://www.zakon.hr/cms.htm?id=1671" TargetMode="External"/><Relationship Id="rId67" Type="http://schemas.openxmlformats.org/officeDocument/2006/relationships/hyperlink" Target="https://www.zakon.hr/cms.htm?id=59089" TargetMode="External"/><Relationship Id="rId116" Type="http://schemas.openxmlformats.org/officeDocument/2006/relationships/hyperlink" Target="https://www.zakon.hr/cms.htm?id=2731" TargetMode="External"/><Relationship Id="rId137" Type="http://schemas.openxmlformats.org/officeDocument/2006/relationships/hyperlink" Target="https://www.zakon.hr/cms.htm?id=2731" TargetMode="External"/><Relationship Id="rId158" Type="http://schemas.openxmlformats.org/officeDocument/2006/relationships/hyperlink" Target="https://www.zakon.hr/cms.htm?id=31279" TargetMode="External"/><Relationship Id="rId20" Type="http://schemas.openxmlformats.org/officeDocument/2006/relationships/hyperlink" Target="https://www.zakon.hr/cms.htm?id=55120" TargetMode="External"/><Relationship Id="rId41" Type="http://schemas.openxmlformats.org/officeDocument/2006/relationships/hyperlink" Target="https://www.zakon.hr/cms.htm?id=31279" TargetMode="External"/><Relationship Id="rId62" Type="http://schemas.openxmlformats.org/officeDocument/2006/relationships/hyperlink" Target="https://www.zakon.hr/cms.htm?id=1671" TargetMode="External"/><Relationship Id="rId83" Type="http://schemas.openxmlformats.org/officeDocument/2006/relationships/hyperlink" Target="https://www.zakon.hr/cms.htm?id=2731" TargetMode="External"/><Relationship Id="rId88" Type="http://schemas.openxmlformats.org/officeDocument/2006/relationships/hyperlink" Target="https://www.zakon.hr/cms.htm?id=1671" TargetMode="External"/><Relationship Id="rId111" Type="http://schemas.openxmlformats.org/officeDocument/2006/relationships/hyperlink" Target="https://www.zakon.hr/cms.htm?id=44620" TargetMode="External"/><Relationship Id="rId132" Type="http://schemas.openxmlformats.org/officeDocument/2006/relationships/hyperlink" Target="https://www.zakon.hr/cms.htm?id=31279" TargetMode="External"/><Relationship Id="rId153" Type="http://schemas.openxmlformats.org/officeDocument/2006/relationships/hyperlink" Target="https://www.zakon.hr/cms.htm?id=59089" TargetMode="External"/><Relationship Id="rId174" Type="http://schemas.openxmlformats.org/officeDocument/2006/relationships/hyperlink" Target="https://www.zakon.hr/cms.htm?id=17751" TargetMode="External"/><Relationship Id="rId179" Type="http://schemas.openxmlformats.org/officeDocument/2006/relationships/hyperlink" Target="https://www.zakon.hr/cms.htm?id=31279" TargetMode="External"/><Relationship Id="rId195" Type="http://schemas.openxmlformats.org/officeDocument/2006/relationships/hyperlink" Target="https://www.zakon.hr/cms.htm?id=1671" TargetMode="External"/><Relationship Id="rId190" Type="http://schemas.openxmlformats.org/officeDocument/2006/relationships/hyperlink" Target="https://www.zakon.hr/cms.htm?id=2731" TargetMode="External"/><Relationship Id="rId15" Type="http://schemas.openxmlformats.org/officeDocument/2006/relationships/hyperlink" Target="https://www.zakon.hr/cms.htm?id=1671" TargetMode="External"/><Relationship Id="rId36" Type="http://schemas.openxmlformats.org/officeDocument/2006/relationships/hyperlink" Target="https://www.zakon.hr/cms.htm?id=31279" TargetMode="External"/><Relationship Id="rId57" Type="http://schemas.openxmlformats.org/officeDocument/2006/relationships/hyperlink" Target="https://www.zakon.hr/cms.htm?id=2731" TargetMode="External"/><Relationship Id="rId106" Type="http://schemas.openxmlformats.org/officeDocument/2006/relationships/hyperlink" Target="https://www.zakon.hr/cms.htm?id=31279" TargetMode="External"/><Relationship Id="rId127" Type="http://schemas.openxmlformats.org/officeDocument/2006/relationships/hyperlink" Target="https://www.zakon.hr/cms.htm?id=1671" TargetMode="External"/><Relationship Id="rId10" Type="http://schemas.openxmlformats.org/officeDocument/2006/relationships/hyperlink" Target="https://www.zakon.hr/cms.htm?id=71" TargetMode="External"/><Relationship Id="rId31" Type="http://schemas.openxmlformats.org/officeDocument/2006/relationships/hyperlink" Target="https://www.zakon.hr/cms.htm?id=1671" TargetMode="External"/><Relationship Id="rId52" Type="http://schemas.openxmlformats.org/officeDocument/2006/relationships/hyperlink" Target="https://www.zakon.hr/cms.htm?id=31279" TargetMode="External"/><Relationship Id="rId73" Type="http://schemas.openxmlformats.org/officeDocument/2006/relationships/hyperlink" Target="https://www.zakon.hr/cms.htm?id=31279" TargetMode="External"/><Relationship Id="rId78" Type="http://schemas.openxmlformats.org/officeDocument/2006/relationships/hyperlink" Target="https://www.zakon.hr/cms.htm?id=480" TargetMode="External"/><Relationship Id="rId94" Type="http://schemas.openxmlformats.org/officeDocument/2006/relationships/hyperlink" Target="https://www.zakon.hr/cms.htm?id=2731" TargetMode="External"/><Relationship Id="rId99" Type="http://schemas.openxmlformats.org/officeDocument/2006/relationships/hyperlink" Target="https://www.zakon.hr/cms.htm?id=1671" TargetMode="External"/><Relationship Id="rId101" Type="http://schemas.openxmlformats.org/officeDocument/2006/relationships/hyperlink" Target="https://www.zakon.hr/cms.htm?id=44620" TargetMode="External"/><Relationship Id="rId122" Type="http://schemas.openxmlformats.org/officeDocument/2006/relationships/hyperlink" Target="https://www.zakon.hr/cms.htm?id=31279" TargetMode="External"/><Relationship Id="rId143" Type="http://schemas.openxmlformats.org/officeDocument/2006/relationships/hyperlink" Target="https://www.zakon.hr/cms.htm?id=2731" TargetMode="External"/><Relationship Id="rId148" Type="http://schemas.openxmlformats.org/officeDocument/2006/relationships/hyperlink" Target="https://www.zakon.hr/cms.htm?id=31279" TargetMode="External"/><Relationship Id="rId164" Type="http://schemas.openxmlformats.org/officeDocument/2006/relationships/hyperlink" Target="https://www.zakon.hr/cms.htm?id=31279" TargetMode="External"/><Relationship Id="rId169" Type="http://schemas.openxmlformats.org/officeDocument/2006/relationships/hyperlink" Target="https://www.zakon.hr/cms.htm?id=40815" TargetMode="External"/><Relationship Id="rId185" Type="http://schemas.openxmlformats.org/officeDocument/2006/relationships/hyperlink" Target="https://www.zakon.hr/cms.htm?id=1671"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80" Type="http://schemas.openxmlformats.org/officeDocument/2006/relationships/hyperlink" Target="https://www.zakon.hr/cms.htm?id=59089" TargetMode="External"/><Relationship Id="rId26" Type="http://schemas.openxmlformats.org/officeDocument/2006/relationships/hyperlink" Target="https://www.zakon.hr/cms.htm?id=31279" TargetMode="External"/><Relationship Id="rId47" Type="http://schemas.openxmlformats.org/officeDocument/2006/relationships/hyperlink" Target="https://www.zakon.hr/cms.htm?id=31279" TargetMode="External"/><Relationship Id="rId68" Type="http://schemas.openxmlformats.org/officeDocument/2006/relationships/hyperlink" Target="https://www.zakon.hr/cms.htm?id=1671" TargetMode="External"/><Relationship Id="rId89" Type="http://schemas.openxmlformats.org/officeDocument/2006/relationships/hyperlink" Target="https://www.zakon.hr/cms.htm?id=2731" TargetMode="External"/><Relationship Id="rId112" Type="http://schemas.openxmlformats.org/officeDocument/2006/relationships/hyperlink" Target="https://www.zakon.hr/cms.htm?id=1671" TargetMode="External"/><Relationship Id="rId133" Type="http://schemas.openxmlformats.org/officeDocument/2006/relationships/hyperlink" Target="https://www.zakon.hr/cms.htm?id=1671" TargetMode="External"/><Relationship Id="rId154" Type="http://schemas.openxmlformats.org/officeDocument/2006/relationships/hyperlink" Target="https://www.zakon.hr/cms.htm?id=31279" TargetMode="External"/><Relationship Id="rId175" Type="http://schemas.openxmlformats.org/officeDocument/2006/relationships/hyperlink" Target="https://www.zakon.hr/cms.htm?id=31279" TargetMode="External"/><Relationship Id="rId196" Type="http://schemas.openxmlformats.org/officeDocument/2006/relationships/hyperlink" Target="https://zakon.hr/zakoni/Zakon_o_odgoju_i_obrazovanu_u_osnovnoj_i_srednjoj_skoli_2017.doc" TargetMode="External"/><Relationship Id="rId16" Type="http://schemas.openxmlformats.org/officeDocument/2006/relationships/hyperlink" Target="https://www.zakon.hr/cms.htm?id=17751" TargetMode="External"/><Relationship Id="rId37" Type="http://schemas.openxmlformats.org/officeDocument/2006/relationships/hyperlink" Target="https://www.zakon.hr/cms.htm?id=59089" TargetMode="External"/><Relationship Id="rId58" Type="http://schemas.openxmlformats.org/officeDocument/2006/relationships/hyperlink" Target="https://www.zakon.hr/cms.htm?id=2731" TargetMode="External"/><Relationship Id="rId79" Type="http://schemas.openxmlformats.org/officeDocument/2006/relationships/hyperlink" Target="https://www.zakon.hr/cms.htm?id=2731" TargetMode="External"/><Relationship Id="rId102" Type="http://schemas.openxmlformats.org/officeDocument/2006/relationships/hyperlink" Target="https://www.zakon.hr/cms.htm?id=1671" TargetMode="External"/><Relationship Id="rId123" Type="http://schemas.openxmlformats.org/officeDocument/2006/relationships/hyperlink" Target="https://www.zakon.hr/cms.htm?id=2731" TargetMode="External"/><Relationship Id="rId144" Type="http://schemas.openxmlformats.org/officeDocument/2006/relationships/hyperlink" Target="https://www.zakon.hr/cms.htm?id=31279" TargetMode="External"/><Relationship Id="rId90" Type="http://schemas.openxmlformats.org/officeDocument/2006/relationships/hyperlink" Target="https://www.zakon.hr/cms.htm?id=2731" TargetMode="External"/><Relationship Id="rId165" Type="http://schemas.openxmlformats.org/officeDocument/2006/relationships/hyperlink" Target="https://www.zakon.hr/cms.htm?id=31279" TargetMode="External"/><Relationship Id="rId186" Type="http://schemas.openxmlformats.org/officeDocument/2006/relationships/hyperlink" Target="https://www.zakon.hr/cms.htm?id=2731" TargetMode="External"/><Relationship Id="rId27" Type="http://schemas.openxmlformats.org/officeDocument/2006/relationships/hyperlink" Target="https://www.zakon.hr/cms.htm?id=2731" TargetMode="External"/><Relationship Id="rId48" Type="http://schemas.openxmlformats.org/officeDocument/2006/relationships/hyperlink" Target="https://www.zakon.hr/cms.htm?id=1671" TargetMode="External"/><Relationship Id="rId69" Type="http://schemas.openxmlformats.org/officeDocument/2006/relationships/hyperlink" Target="https://www.zakon.hr/cms.htm?id=59089" TargetMode="External"/><Relationship Id="rId113" Type="http://schemas.openxmlformats.org/officeDocument/2006/relationships/hyperlink" Target="https://www.zakon.hr/cms.htm?id=31279" TargetMode="External"/><Relationship Id="rId134" Type="http://schemas.openxmlformats.org/officeDocument/2006/relationships/hyperlink" Target="https://www.zakon.hr/cms.htm?id=1671" TargetMode="External"/><Relationship Id="rId80" Type="http://schemas.openxmlformats.org/officeDocument/2006/relationships/hyperlink" Target="https://www.zakon.hr/cms.htm?id=1671" TargetMode="External"/><Relationship Id="rId155" Type="http://schemas.openxmlformats.org/officeDocument/2006/relationships/hyperlink" Target="https://www.zakon.hr/cms.htm?id=40815" TargetMode="External"/><Relationship Id="rId176" Type="http://schemas.openxmlformats.org/officeDocument/2006/relationships/hyperlink" Target="https://www.zakon.hr/cms.htm?id=1671" TargetMode="External"/><Relationship Id="rId197" Type="http://schemas.openxmlformats.org/officeDocument/2006/relationships/fontTable" Target="fontTable.xml"/><Relationship Id="rId17" Type="http://schemas.openxmlformats.org/officeDocument/2006/relationships/hyperlink" Target="https://www.zakon.hr/cms.htm?id=31279" TargetMode="External"/><Relationship Id="rId38" Type="http://schemas.openxmlformats.org/officeDocument/2006/relationships/hyperlink" Target="https://www.zakon.hr/cms.htm?id=40815" TargetMode="External"/><Relationship Id="rId59" Type="http://schemas.openxmlformats.org/officeDocument/2006/relationships/hyperlink" Target="https://www.zakon.hr/cms.htm?id=2731" TargetMode="External"/><Relationship Id="rId103" Type="http://schemas.openxmlformats.org/officeDocument/2006/relationships/hyperlink" Target="https://www.zakon.hr/cms.htm?id=31279" TargetMode="External"/><Relationship Id="rId124" Type="http://schemas.openxmlformats.org/officeDocument/2006/relationships/hyperlink" Target="https://www.zakon.hr/cms.htm?id=2731" TargetMode="External"/><Relationship Id="rId70" Type="http://schemas.openxmlformats.org/officeDocument/2006/relationships/hyperlink" Target="https://www.zakon.hr/cms.htm?id=2731" TargetMode="External"/><Relationship Id="rId91" Type="http://schemas.openxmlformats.org/officeDocument/2006/relationships/hyperlink" Target="https://www.zakon.hr/cms.htm?id=1671" TargetMode="External"/><Relationship Id="rId145" Type="http://schemas.openxmlformats.org/officeDocument/2006/relationships/hyperlink" Target="https://www.zakon.hr/cms.htm?id=2731" TargetMode="External"/><Relationship Id="rId166" Type="http://schemas.openxmlformats.org/officeDocument/2006/relationships/hyperlink" Target="https://www.zakon.hr/cms.htm?id=2731" TargetMode="External"/><Relationship Id="rId187" Type="http://schemas.openxmlformats.org/officeDocument/2006/relationships/hyperlink" Target="https://www.zakon.hr/cms.htm?id=31279" TargetMode="External"/><Relationship Id="rId1" Type="http://schemas.openxmlformats.org/officeDocument/2006/relationships/numbering" Target="numbering.xml"/><Relationship Id="rId28" Type="http://schemas.openxmlformats.org/officeDocument/2006/relationships/hyperlink" Target="https://www.zakon.hr/cms.htm?id=1671" TargetMode="External"/><Relationship Id="rId49" Type="http://schemas.openxmlformats.org/officeDocument/2006/relationships/hyperlink" Target="https://www.zakon.hr/cms.htm?id=2731" TargetMode="External"/><Relationship Id="rId114" Type="http://schemas.openxmlformats.org/officeDocument/2006/relationships/hyperlink" Target="https://www.zakon.hr/cms.htm?id=31279" TargetMode="External"/><Relationship Id="rId60" Type="http://schemas.openxmlformats.org/officeDocument/2006/relationships/hyperlink" Target="https://www.zakon.hr/cms.htm?id=2731" TargetMode="External"/><Relationship Id="rId81" Type="http://schemas.openxmlformats.org/officeDocument/2006/relationships/hyperlink" Target="https://www.zakon.hr/cms.htm?id=59089" TargetMode="External"/><Relationship Id="rId135" Type="http://schemas.openxmlformats.org/officeDocument/2006/relationships/hyperlink" Target="https://www.zakon.hr/cms.htm?id=17751" TargetMode="External"/><Relationship Id="rId156" Type="http://schemas.openxmlformats.org/officeDocument/2006/relationships/hyperlink" Target="https://www.zakon.hr/cms.htm?id=59089" TargetMode="External"/><Relationship Id="rId177" Type="http://schemas.openxmlformats.org/officeDocument/2006/relationships/hyperlink" Target="https://www.zakon.hr/cms.htm?id=1671" TargetMode="External"/><Relationship Id="rId198" Type="http://schemas.openxmlformats.org/officeDocument/2006/relationships/theme" Target="theme/theme1.xml"/><Relationship Id="rId18" Type="http://schemas.openxmlformats.org/officeDocument/2006/relationships/hyperlink" Target="https://www.zakon.hr/cms.htm?id=40815" TargetMode="External"/><Relationship Id="rId39" Type="http://schemas.openxmlformats.org/officeDocument/2006/relationships/hyperlink" Target="https://www.zakon.hr/cms.htm?id=59089" TargetMode="External"/><Relationship Id="rId50" Type="http://schemas.openxmlformats.org/officeDocument/2006/relationships/hyperlink" Target="https://www.zakon.hr/cms.htm?id=1671" TargetMode="External"/><Relationship Id="rId104" Type="http://schemas.openxmlformats.org/officeDocument/2006/relationships/hyperlink" Target="https://www.zakon.hr/cms.htm?id=44620" TargetMode="External"/><Relationship Id="rId125" Type="http://schemas.openxmlformats.org/officeDocument/2006/relationships/hyperlink" Target="https://www.zakon.hr/cms.htm?id=2731" TargetMode="External"/><Relationship Id="rId146" Type="http://schemas.openxmlformats.org/officeDocument/2006/relationships/hyperlink" Target="https://www.zakon.hr/cms.htm?id=2731" TargetMode="External"/><Relationship Id="rId167" Type="http://schemas.openxmlformats.org/officeDocument/2006/relationships/hyperlink" Target="https://www.zakon.hr/cms.htm?id=2731" TargetMode="External"/><Relationship Id="rId188" Type="http://schemas.openxmlformats.org/officeDocument/2006/relationships/hyperlink" Target="https://www.zakon.hr/cms.htm?id=551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30434</Words>
  <Characters>173474</Characters>
  <Application>Microsoft Office Word</Application>
  <DocSecurity>0</DocSecurity>
  <Lines>1445</Lines>
  <Paragraphs>407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Windows korisnik</cp:lastModifiedBy>
  <cp:revision>2</cp:revision>
  <dcterms:created xsi:type="dcterms:W3CDTF">2025-10-31T09:56:00Z</dcterms:created>
  <dcterms:modified xsi:type="dcterms:W3CDTF">2025-10-31T09:56:00Z</dcterms:modified>
</cp:coreProperties>
</file>